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50BED" w14:paraId="33FB3D06" w14:textId="77777777">
      <w:pPr>
        <w:ind w:left="2127" w:hanging="2127"/>
      </w:pPr>
      <w:r>
        <w:rPr>
          <w:b/>
          <w:bCs/>
        </w:rPr>
        <w:tab/>
      </w:r>
    </w:p>
    <w:p w:rsidR="00950BED" w14:paraId="4860DEC1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D65C4E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474E683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Formål</w:t>
            </w:r>
          </w:p>
          <w:p w:rsidR="0033007A" w:rsidRPr="0033007A" w:rsidP="0033007A" w14:paraId="151E3B0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3007A">
              <w:rPr>
                <w:rFonts w:ascii="Arial" w:hAnsi="Arial" w:cs="Arial"/>
                <w:sz w:val="22"/>
                <w:szCs w:val="22"/>
              </w:rPr>
              <w:t>Oversikt over det mest sentrale lovverket med forskrifter og myndighetskrav som er gjeldende for skolen.</w:t>
            </w:r>
          </w:p>
          <w:p w:rsidR="00BE28FF" w:rsidRPr="009953C4" w14:paraId="260087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821C45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44404D3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Omfang</w:t>
            </w:r>
          </w:p>
          <w:p w:rsidR="0033007A" w:rsidRPr="0033007A" w:rsidP="0033007A" w14:paraId="273C87D1" w14:textId="0DC590B7">
            <w:pPr>
              <w:rPr>
                <w:rFonts w:ascii="Arial" w:hAnsi="Arial" w:cs="Arial"/>
                <w:sz w:val="22"/>
                <w:szCs w:val="22"/>
              </w:rPr>
            </w:pPr>
            <w:r w:rsidRPr="0033007A">
              <w:rPr>
                <w:rFonts w:ascii="Arial" w:hAnsi="Arial" w:cs="Arial"/>
                <w:sz w:val="22"/>
                <w:szCs w:val="22"/>
              </w:rPr>
              <w:t xml:space="preserve">Gjelder alle ved </w:t>
            </w:r>
            <w:r>
              <w:rPr>
                <w:rFonts w:ascii="Arial" w:hAnsi="Arial" w:cs="Arial"/>
                <w:sz w:val="22"/>
                <w:szCs w:val="22"/>
              </w:rPr>
              <w:t xml:space="preserve">Hadsel </w:t>
            </w:r>
            <w:r w:rsidRPr="0033007A">
              <w:rPr>
                <w:rFonts w:ascii="Arial" w:hAnsi="Arial" w:cs="Arial"/>
                <w:sz w:val="22"/>
                <w:szCs w:val="22"/>
              </w:rPr>
              <w:t>videregående skole. Skolens ledelse har et spesielt ansvar</w:t>
            </w:r>
            <w:r w:rsidRPr="0033007A">
              <w:rPr>
                <w:rFonts w:ascii="Arial" w:hAnsi="Arial" w:cs="Arial"/>
                <w:sz w:val="22"/>
                <w:szCs w:val="22"/>
              </w:rPr>
              <w:t xml:space="preserve"> for å følge med på at gjeldende lovverk overholdelses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28FF" w:rsidRPr="009953C4" w14:paraId="71DF8C9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CF02982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32751F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Ansvar</w:t>
            </w:r>
          </w:p>
          <w:p w:rsidR="0033007A" w:rsidP="0033007A" w14:paraId="1F08E04F" w14:textId="55E7D7D3">
            <w:pPr>
              <w:rPr>
                <w:rFonts w:ascii="Arial" w:hAnsi="Arial" w:cs="Arial"/>
                <w:sz w:val="22"/>
                <w:szCs w:val="22"/>
              </w:rPr>
            </w:pPr>
            <w:r w:rsidRPr="0033007A">
              <w:rPr>
                <w:rFonts w:ascii="Arial" w:hAnsi="Arial" w:cs="Arial"/>
                <w:sz w:val="22"/>
                <w:szCs w:val="22"/>
              </w:rPr>
              <w:t xml:space="preserve">Vi har laget en oversikt over gjeldende lovverk og hvem som har ansvar for overholdelse av lov og forskrift innenfor relevante fagområder. </w:t>
            </w:r>
          </w:p>
          <w:p w:rsidR="0033007A" w:rsidRPr="0033007A" w:rsidP="0033007A" w14:paraId="575B965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07A" w:rsidRPr="0033007A" w:rsidP="0033007A" w14:paraId="3291F7AA" w14:textId="6FA32A38">
            <w:pPr>
              <w:rPr>
                <w:rFonts w:ascii="Arial" w:hAnsi="Arial" w:cs="Arial"/>
                <w:sz w:val="22"/>
                <w:szCs w:val="22"/>
              </w:rPr>
            </w:pPr>
            <w:r w:rsidRPr="0033007A">
              <w:rPr>
                <w:rFonts w:ascii="Arial" w:hAnsi="Arial" w:cs="Arial"/>
                <w:sz w:val="22"/>
                <w:szCs w:val="22"/>
              </w:rPr>
              <w:t xml:space="preserve">• Rektor har til enhver tid overordnet ansvar.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>• Den enkelte har et særege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3007A">
              <w:rPr>
                <w:rFonts w:ascii="Arial" w:hAnsi="Arial" w:cs="Arial"/>
                <w:sz w:val="22"/>
                <w:szCs w:val="22"/>
              </w:rPr>
              <w:t xml:space="preserve">t ansvar for å holde seg oppdatert på lovgivning innenfor respektive fagområder.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 xml:space="preserve">• Avdelingsleder har ansvar for oppdatering av prosedyrer og rutiner i henhold til lovverk.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 xml:space="preserve">• Ansatte som utfører eller leder aktiviteter som dekkes av denne prosedyre, er ansvarlig for å kjenne til og etterleve innholdet, påvise feil og komme med forslag til endringer/forbedringer.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>• Kvalitetsleder har ansvar for å vedlikeholde denne oversikten.</w:t>
            </w:r>
          </w:p>
          <w:p w:rsidR="00BE28FF" w14:paraId="0D0636E5" w14:textId="731F56B0">
            <w:pPr>
              <w:rPr>
                <w:rFonts w:ascii="Arial" w:hAnsi="Arial" w:cs="Arial"/>
                <w:sz w:val="22"/>
                <w:szCs w:val="22"/>
              </w:rPr>
            </w:pPr>
          </w:p>
          <w:p w:rsidR="009953C4" w:rsidRPr="009953C4" w:rsidP="0033007A" w14:paraId="523DEE6A" w14:textId="4B6216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461C76A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1475214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  <w:p w:rsidR="0033007A" w:rsidRPr="0033007A" w:rsidP="0033007A" w14:paraId="02255F3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3007A">
              <w:rPr>
                <w:rFonts w:ascii="Arial" w:hAnsi="Arial" w:cs="Arial"/>
                <w:sz w:val="22"/>
                <w:szCs w:val="22"/>
              </w:rPr>
              <w:t xml:space="preserve">Skolene skal til enhver tid følge lover og retningslinjer gitt av sentrale myndigheter.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 xml:space="preserve">Utdanning og kompetanse (fylkesnivå) har gitt særskilte rutiner og forskrifter som må følges ute på den enkelte enhet, </w:t>
            </w:r>
            <w:r w:rsidRPr="0033007A">
              <w:rPr>
                <w:rFonts w:ascii="Arial" w:hAnsi="Arial" w:cs="Arial"/>
                <w:sz w:val="22"/>
                <w:szCs w:val="22"/>
              </w:rPr>
              <w:t>f.eks</w:t>
            </w:r>
            <w:r w:rsidRPr="0033007A">
              <w:rPr>
                <w:rFonts w:ascii="Arial" w:hAnsi="Arial" w:cs="Arial"/>
                <w:sz w:val="22"/>
                <w:szCs w:val="22"/>
              </w:rPr>
              <w:t xml:space="preserve"> Fraværsreglement, IKT reglement, eksamensforskrifter, dokumentasjon etc. Gjeldende rutiner og reglement finnes på https://ek.nfk.no/ </w:t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</w:r>
            <w:r w:rsidRPr="0033007A">
              <w:rPr>
                <w:rFonts w:ascii="Arial" w:hAnsi="Arial" w:cs="Arial"/>
                <w:sz w:val="22"/>
                <w:szCs w:val="22"/>
              </w:rPr>
              <w:br/>
              <w:t>Skolen som enhet har utarbeidet egne regler og prosedyrer for særskilt arbeidet som pågår. Disse er lagret i fylkets kvalitetssystem og ikke tatt med i nedenfor stående oversikt.</w:t>
            </w:r>
          </w:p>
          <w:p w:rsidR="0033007A" w14:paraId="55052D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7090"/>
              <w:gridCol w:w="2258"/>
            </w:tblGrid>
            <w:tr w14:paraId="40C6863D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3007A" w:rsidRPr="003E4359" w14:paraId="1868DA09" w14:textId="7FF9A94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E435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Lov, forskrift og myndighetskrav</w:t>
                  </w:r>
                </w:p>
              </w:tc>
              <w:tc>
                <w:tcPr>
                  <w:tcW w:w="2258" w:type="dxa"/>
                </w:tcPr>
                <w:p w:rsidR="0033007A" w:rsidRPr="003E4359" w14:paraId="09814F29" w14:textId="3D93C7AE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E435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Fagområde</w:t>
                  </w:r>
                </w:p>
              </w:tc>
            </w:tr>
            <w:tr w14:paraId="685046A1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3007A" w14:paraId="1B18A60C" w14:textId="57FC23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4" w:history="1">
                    <w:r w:rsidRPr="0033007A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Opplæringsloven</w:t>
                    </w:r>
                  </w:hyperlink>
                </w:p>
              </w:tc>
              <w:tc>
                <w:tcPr>
                  <w:tcW w:w="2258" w:type="dxa"/>
                </w:tcPr>
                <w:p w:rsidR="0033007A" w14:paraId="1BA6C7EB" w14:textId="368B138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Undervisning</w:t>
                  </w:r>
                </w:p>
              </w:tc>
            </w:tr>
            <w:tr w14:paraId="7A70FE41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3007A" w14:paraId="6AB27A88" w14:textId="59999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5" w:history="1">
                    <w:r w:rsidRPr="0033007A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Forskrift til opplæringsloven</w:t>
                    </w:r>
                  </w:hyperlink>
                </w:p>
              </w:tc>
              <w:tc>
                <w:tcPr>
                  <w:tcW w:w="2258" w:type="dxa"/>
                </w:tcPr>
                <w:p w:rsidR="0033007A" w14:paraId="5C13B0C3" w14:textId="60F2B0B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Undervisning</w:t>
                  </w:r>
                </w:p>
              </w:tc>
            </w:tr>
            <w:tr w14:paraId="68D45AFC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BC14AC" w14:paraId="009740BC" w14:textId="1EA28903">
                  <w:hyperlink r:id="rId6" w:history="1">
                    <w:r w:rsidRPr="00BC14AC">
                      <w:rPr>
                        <w:rStyle w:val="Hyperlink"/>
                      </w:rPr>
                      <w:t>Læreplaner</w:t>
                    </w:r>
                  </w:hyperlink>
                </w:p>
              </w:tc>
              <w:tc>
                <w:tcPr>
                  <w:tcW w:w="2258" w:type="dxa"/>
                </w:tcPr>
                <w:p w:rsidR="00BC14AC" w14:paraId="459B107D" w14:textId="76692B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Undervisning</w:t>
                  </w:r>
                </w:p>
              </w:tc>
            </w:tr>
            <w:tr w14:paraId="2C769DFB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76787" w14:paraId="63AB143C" w14:textId="76F373F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7" w:history="1">
                    <w:r w:rsidRPr="00376787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Inntaksforskriften</w:t>
                    </w:r>
                  </w:hyperlink>
                </w:p>
              </w:tc>
              <w:tc>
                <w:tcPr>
                  <w:tcW w:w="2258" w:type="dxa"/>
                </w:tcPr>
                <w:p w:rsidR="00376787" w14:paraId="353424DA" w14:textId="335B08D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Inntak</w:t>
                  </w:r>
                </w:p>
              </w:tc>
            </w:tr>
            <w:tr w14:paraId="1F509CE9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3007A" w14:paraId="5BD70683" w14:textId="45889E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8" w:history="1">
                    <w:r w:rsidRPr="0033007A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Arbeidsmiljøloven</w:t>
                    </w:r>
                  </w:hyperlink>
                </w:p>
              </w:tc>
              <w:tc>
                <w:tcPr>
                  <w:tcW w:w="2258" w:type="dxa"/>
                </w:tcPr>
                <w:p w:rsidR="0033007A" w14:paraId="6321B604" w14:textId="523ED1D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2848397F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3007A" w14:paraId="72A047DF" w14:textId="6263A1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9" w:history="1">
                    <w:r w:rsidRPr="00EA223E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Internkontrollforskiften</w:t>
                    </w:r>
                  </w:hyperlink>
                </w:p>
              </w:tc>
              <w:tc>
                <w:tcPr>
                  <w:tcW w:w="2258" w:type="dxa"/>
                </w:tcPr>
                <w:p w:rsidR="0033007A" w14:paraId="09F21CD1" w14:textId="2FB5C1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05300D06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EA223E" w14:paraId="64077889" w14:textId="3BD52CA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0" w:history="1">
                    <w:r w:rsidRPr="00EA223E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Forvaltningsloven</w:t>
                    </w:r>
                  </w:hyperlink>
                </w:p>
              </w:tc>
              <w:tc>
                <w:tcPr>
                  <w:tcW w:w="2258" w:type="dxa"/>
                </w:tcPr>
                <w:p w:rsidR="00EA223E" w14:paraId="0DA81B68" w14:textId="0A4EE1B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Generell</w:t>
                  </w:r>
                </w:p>
              </w:tc>
            </w:tr>
            <w:tr w14:paraId="4FA3AE24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EA223E" w14:paraId="2AC0467A" w14:textId="4D3D8D2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1" w:history="1">
                    <w:r w:rsidRPr="00EA223E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Kommuneloven</w:t>
                    </w:r>
                  </w:hyperlink>
                </w:p>
              </w:tc>
              <w:tc>
                <w:tcPr>
                  <w:tcW w:w="2258" w:type="dxa"/>
                </w:tcPr>
                <w:p w:rsidR="00EA223E" w14:paraId="2D5C793C" w14:textId="72E427B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Generell</w:t>
                  </w:r>
                </w:p>
              </w:tc>
            </w:tr>
            <w:tr w14:paraId="417DBCFC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EA223E" w14:paraId="6C451041" w14:textId="48FAD0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2" w:history="1">
                    <w:r w:rsidRPr="00EA223E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 xml:space="preserve">Forskrift om </w:t>
                    </w:r>
                    <w:r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helse og miljø i skoler</w:t>
                    </w:r>
                  </w:hyperlink>
                </w:p>
              </w:tc>
              <w:tc>
                <w:tcPr>
                  <w:tcW w:w="2258" w:type="dxa"/>
                </w:tcPr>
                <w:p w:rsidR="00EA223E" w14:paraId="308D8D98" w14:textId="61A63E6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1D468507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9F20F7" w14:paraId="45EE77E0" w14:textId="2B7CA46A">
                  <w:hyperlink r:id="rId13" w:history="1">
                    <w:r w:rsidRPr="009F20F7">
                      <w:rPr>
                        <w:rStyle w:val="Hyperlink"/>
                      </w:rPr>
                      <w:t>Helsedirektoratets veileder til helse og miljø i skoler</w:t>
                    </w:r>
                  </w:hyperlink>
                </w:p>
              </w:tc>
              <w:tc>
                <w:tcPr>
                  <w:tcW w:w="2258" w:type="dxa"/>
                </w:tcPr>
                <w:p w:rsidR="009F20F7" w14:paraId="6879A1F1" w14:textId="0BAB7BE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35367131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EA223E" w14:paraId="5EB1A738" w14:textId="5D0E74C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4" w:history="1">
                    <w:r w:rsidRPr="00376787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P</w:t>
                    </w:r>
                    <w:r w:rsidRPr="00376787">
                      <w:rPr>
                        <w:rStyle w:val="Hyperlink"/>
                      </w:rPr>
                      <w:t>ersonopplysningsloven</w:t>
                    </w:r>
                  </w:hyperlink>
                </w:p>
              </w:tc>
              <w:tc>
                <w:tcPr>
                  <w:tcW w:w="2258" w:type="dxa"/>
                </w:tcPr>
                <w:p w:rsidR="00EA223E" w14:paraId="6068F2C6" w14:textId="7151D0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Generell</w:t>
                  </w:r>
                </w:p>
              </w:tc>
            </w:tr>
            <w:tr w14:paraId="7E036A5F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376787" w14:paraId="5B91BFA2" w14:textId="0BE8BA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5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Miljøinformasjonsloven</w:t>
                    </w:r>
                  </w:hyperlink>
                </w:p>
              </w:tc>
              <w:tc>
                <w:tcPr>
                  <w:tcW w:w="2258" w:type="dxa"/>
                </w:tcPr>
                <w:p w:rsidR="00376787" w14:paraId="017198E6" w14:textId="6E3C8A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2E4514C9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3E25D66D" w14:textId="307D9EB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6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Anskaffelsesloven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4C9FEC9D" w14:textId="39B8FD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Innkjøp</w:t>
                  </w:r>
                </w:p>
              </w:tc>
            </w:tr>
            <w:tr w14:paraId="053ADF2C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480FEA7B" w14:textId="3412880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7" w:history="1">
                    <w:r w:rsidRPr="006842D4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Forurensningsloven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25A34FD8" w14:textId="2BF114D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HMS</w:t>
                  </w:r>
                </w:p>
              </w:tc>
            </w:tr>
            <w:tr w14:paraId="230506B0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285597BF" w14:textId="60A1904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8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 xml:space="preserve">Skoleregler </w:t>
                    </w:r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Nfk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76AB41B7" w14:textId="5D428F2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Generelt</w:t>
                  </w:r>
                </w:p>
              </w:tc>
            </w:tr>
            <w:tr w14:paraId="73D9C282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6DCC40EE" w14:textId="192DD15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9" w:history="1">
                    <w:r w:rsidRPr="003E435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Eksamensreglement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4FE3DE73" w14:textId="136B1EE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Eksamen</w:t>
                  </w:r>
                </w:p>
              </w:tc>
            </w:tr>
            <w:tr w14:paraId="4710B652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4F38AEE2" w14:textId="2E360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0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Lov om matproduksjon og mattrygghet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4C99E5C6" w14:textId="41693BD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Kantine</w:t>
                  </w:r>
                </w:p>
              </w:tc>
            </w:tr>
            <w:tr w14:paraId="17B7A008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73384DBE" w14:textId="2441527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1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Forskrift om næringsmiddelhygiene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520B548E" w14:textId="3E56343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Kantine</w:t>
                  </w:r>
                </w:p>
              </w:tc>
            </w:tr>
            <w:tr w14:paraId="7A7B8644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13DD65BD" w14:textId="28186E3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2" w:history="1">
                    <w:r w:rsidRPr="003415F2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Generell forskrift for produksjon og omsetning mv. av næringsmidler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2F94CCA4" w14:textId="10F776C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Kantine</w:t>
                  </w:r>
                </w:p>
              </w:tc>
            </w:tr>
            <w:tr w14:paraId="7F278437" w14:textId="77777777" w:rsidTr="0033007A">
              <w:tblPrEx>
                <w:tblW w:w="0" w:type="auto"/>
                <w:tblLook w:val="04A0"/>
              </w:tblPrEx>
              <w:tc>
                <w:tcPr>
                  <w:tcW w:w="7090" w:type="dxa"/>
                </w:tcPr>
                <w:p w:rsidR="00CA46E0" w14:paraId="68560CBD" w14:textId="0571E0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3" w:history="1">
                    <w:r w:rsidRPr="006842D4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Forskrift om internkontroll for å oppfylle næringsmiddellovgivningen</w:t>
                    </w:r>
                  </w:hyperlink>
                </w:p>
              </w:tc>
              <w:tc>
                <w:tcPr>
                  <w:tcW w:w="2258" w:type="dxa"/>
                </w:tcPr>
                <w:p w:rsidR="00CA46E0" w14:paraId="48339D54" w14:textId="36AEE07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Kantine</w:t>
                  </w:r>
                </w:p>
              </w:tc>
            </w:tr>
          </w:tbl>
          <w:p w:rsidR="0033007A" w14:paraId="66A099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07A" w:rsidRPr="0033007A" w:rsidP="0033007A" w14:paraId="2795C90E" w14:textId="5AB86DE4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07A" w14:paraId="4F37B6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07A" w:rsidRPr="009953C4" w14:paraId="6C89FAA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D69847D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9953C4" w14:paraId="362BF2F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53C4">
              <w:rPr>
                <w:rFonts w:ascii="Arial" w:hAnsi="Arial" w:cs="Arial"/>
                <w:b/>
                <w:sz w:val="22"/>
                <w:szCs w:val="22"/>
              </w:rPr>
              <w:t>Registreringer</w:t>
            </w:r>
          </w:p>
          <w:p w:rsidR="00BE28FF" w:rsidRPr="009953C4" w14:paraId="4F14D6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46E0" w:rsidRPr="00CA46E0" w:rsidP="00CA46E0" w14:paraId="2D805DB4" w14:textId="77777777">
      <w:pPr>
        <w:rPr>
          <w:rFonts w:ascii="Arial" w:hAnsi="Arial" w:cs="Arial"/>
          <w:sz w:val="22"/>
          <w:szCs w:val="22"/>
        </w:rPr>
      </w:pPr>
      <w:r w:rsidRPr="00CA46E0">
        <w:rPr>
          <w:rFonts w:ascii="Arial" w:hAnsi="Arial" w:cs="Arial"/>
          <w:sz w:val="22"/>
          <w:szCs w:val="22"/>
        </w:rPr>
        <w:t>Avvik registreres i henhold til krav gitt i lovverk og i fylkets/skolens avvikssystem</w:t>
      </w:r>
    </w:p>
    <w:p w:rsidR="00950BED" w:rsidRPr="009953C4" w14:paraId="040CB131" w14:textId="77777777">
      <w:pPr>
        <w:rPr>
          <w:rFonts w:ascii="Arial" w:hAnsi="Arial" w:cs="Arial"/>
          <w:sz w:val="22"/>
          <w:szCs w:val="22"/>
        </w:rPr>
      </w:pPr>
    </w:p>
    <w:p w:rsidR="00950BED" w:rsidRPr="009953C4" w14:paraId="75F648FD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9953C4" w14:paraId="579D223A" w14:textId="77777777">
      <w:pPr>
        <w:pStyle w:val="Caption"/>
        <w:rPr>
          <w:rFonts w:ascii="Arial" w:hAnsi="Arial" w:cs="Arial"/>
          <w:sz w:val="22"/>
          <w:szCs w:val="22"/>
        </w:rPr>
      </w:pPr>
      <w:bookmarkEnd w:id="0"/>
    </w:p>
    <w:p w:rsidR="00950BED" w:rsidRPr="009953C4" w14:paraId="4236E668" w14:textId="77777777">
      <w:pPr>
        <w:rPr>
          <w:rFonts w:ascii="Arial" w:hAnsi="Arial" w:cs="Arial"/>
          <w:b/>
          <w:bCs/>
          <w:sz w:val="22"/>
          <w:szCs w:val="22"/>
        </w:rPr>
      </w:pPr>
      <w:r w:rsidRPr="009953C4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336FC34D" w14:textId="77777777">
      <w:pPr>
        <w:rPr>
          <w:rFonts w:ascii="Verdana" w:hAnsi="Verdana"/>
          <w:sz w:val="20"/>
        </w:rPr>
      </w:pPr>
      <w:bookmarkEnd w:id="1"/>
    </w:p>
    <w:p w:rsidR="00071546" w14:paraId="61A436D7" w14:textId="77777777">
      <w:pPr>
        <w:rPr>
          <w:rFonts w:ascii="Verdana" w:hAnsi="Verdana"/>
          <w:sz w:val="20"/>
        </w:rPr>
      </w:pPr>
    </w:p>
    <w:sectPr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96527F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73CA57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4ABA7D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FC5" w14:paraId="24A239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E528C03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250AB4" w14:paraId="13CE7E8A" w14:textId="2D814AAF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Relevante lover og forskrifter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250AB4" w:rsidRPr="00190BCB" w:rsidP="002B4648" w14:paraId="73D931A5" w14:textId="27460C34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t>D17348</w:t>
          </w:r>
          <w:r w:rsidRPr="00190BCB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72547FB9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250AB4" w14:paraId="6FD23F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250AB4" w:rsidRPr="00190BCB" w:rsidP="0067288E" w14:paraId="6FE2DCE4" w14:textId="7DBD1293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1.00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250AB4" w:rsidRPr="00190BCB" w:rsidP="0067288E" w14:paraId="6D410472" w14:textId="042C8EC1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:rsidP="00250AB4" w14:paraId="0D1664E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568" w:type="dxa"/>
      <w:tblLayout w:type="fixed"/>
      <w:tblCellMar>
        <w:left w:w="70" w:type="dxa"/>
        <w:right w:w="70" w:type="dxa"/>
      </w:tblCellMar>
      <w:tblLook w:val="0000"/>
    </w:tblPr>
    <w:tblGrid>
      <w:gridCol w:w="5740"/>
      <w:gridCol w:w="1276"/>
      <w:gridCol w:w="1418"/>
      <w:gridCol w:w="1134"/>
    </w:tblGrid>
    <w:tr w14:paraId="6AA061F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76"/>
      </w:trPr>
      <w:tc>
        <w:tcPr>
          <w:tcW w:w="5740" w:type="dxa"/>
          <w:vMerge w:val="restart"/>
        </w:tcPr>
        <w:p w:rsidR="00F06810" w:rsidP="00F06810" w14:paraId="6F4C3492" w14:textId="587C4636">
          <w:pPr>
            <w:pStyle w:val="Header"/>
            <w:tabs>
              <w:tab w:val="num" w:pos="1080"/>
            </w:tabs>
            <w:ind w:right="284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2271600" cy="282376"/>
                <wp:effectExtent l="0" t="0" r="0" b="3810"/>
                <wp:docPr id="1006383905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38390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1600" cy="282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F06810" w:rsidRPr="009953C4" w:rsidP="00F06810" w14:paraId="5989B102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sz w:val="16"/>
            </w:rPr>
            <w:t xml:space="preserve">ID  </w:t>
          </w:r>
        </w:p>
      </w:tc>
      <w:tc>
        <w:tcPr>
          <w:tcW w:w="2552" w:type="dxa"/>
          <w:gridSpan w:val="2"/>
          <w:vAlign w:val="center"/>
        </w:tcPr>
        <w:p w:rsidR="00F06810" w:rsidRPr="009953C4" w:rsidP="00F06810" w14:paraId="12589031" w14:textId="77777777">
          <w:pPr>
            <w:pStyle w:val="Footer"/>
            <w:rPr>
              <w:rFonts w:ascii="Arial" w:hAnsi="Arial" w:cs="Arial"/>
              <w:b/>
              <w:bCs/>
              <w:color w:val="000080"/>
              <w:sz w:val="16"/>
            </w:rPr>
          </w:pP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instrText>DOCPROPERTY EK_DokumentID</w:instrTex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t>D17348</w:t>
          </w:r>
          <w:r w:rsidRPr="009953C4">
            <w:rPr>
              <w:rFonts w:ascii="Arial" w:hAnsi="Arial" w:cs="Arial"/>
              <w:b/>
              <w:bCs/>
              <w:color w:val="0082A3"/>
              <w:sz w:val="16"/>
            </w:rPr>
            <w:fldChar w:fldCharType="end"/>
          </w:r>
        </w:p>
      </w:tc>
    </w:tr>
    <w:tr w14:paraId="3443448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1"/>
      </w:trPr>
      <w:tc>
        <w:tcPr>
          <w:tcW w:w="5740" w:type="dxa"/>
          <w:vMerge/>
        </w:tcPr>
        <w:p w:rsidR="00F06810" w:rsidP="00F06810" w14:paraId="25DA58F5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449372E4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 xml:space="preserve">Versjon </w:t>
          </w:r>
        </w:p>
      </w:tc>
      <w:tc>
        <w:tcPr>
          <w:tcW w:w="2552" w:type="dxa"/>
          <w:gridSpan w:val="2"/>
        </w:tcPr>
        <w:p w:rsidR="00F06810" w:rsidRPr="009953C4" w:rsidP="00F06810" w14:paraId="67AB5E08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EK_Utgave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1.00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16E2F816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53"/>
      </w:trPr>
      <w:tc>
        <w:tcPr>
          <w:tcW w:w="5740" w:type="dxa"/>
          <w:vMerge/>
        </w:tcPr>
        <w:p w:rsidR="00F06810" w:rsidP="00F06810" w14:paraId="13A7DC69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32"/>
            </w:rPr>
          </w:pPr>
        </w:p>
      </w:tc>
      <w:tc>
        <w:tcPr>
          <w:tcW w:w="1276" w:type="dxa"/>
        </w:tcPr>
        <w:p w:rsidR="00F06810" w:rsidRPr="009953C4" w:rsidP="00F06810" w14:paraId="29BF6FED" w14:textId="77777777">
          <w:pPr>
            <w:pStyle w:val="Footer"/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Gyldig fra</w:t>
          </w:r>
        </w:p>
      </w:tc>
      <w:tc>
        <w:tcPr>
          <w:tcW w:w="2552" w:type="dxa"/>
          <w:gridSpan w:val="2"/>
        </w:tcPr>
        <w:p w:rsidR="00F06810" w:rsidRPr="009953C4" w:rsidP="00F06810" w14:paraId="3035B163" w14:textId="77777777">
          <w:pPr>
            <w:pStyle w:val="Footer"/>
            <w:rPr>
              <w:rFonts w:ascii="Arial" w:hAnsi="Arial" w:cs="Arial"/>
              <w:color w:val="0082A3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EK_GjelderFra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11.03.2025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528694A1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33"/>
      </w:trPr>
      <w:tc>
        <w:tcPr>
          <w:tcW w:w="5740" w:type="dxa"/>
          <w:vMerge/>
          <w:vAlign w:val="center"/>
        </w:tcPr>
        <w:p w:rsidR="00F06810" w:rsidP="00F06810" w14:paraId="1C5424A8" w14:textId="77777777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</w:rPr>
          </w:pPr>
        </w:p>
      </w:tc>
      <w:tc>
        <w:tcPr>
          <w:tcW w:w="1276" w:type="dxa"/>
        </w:tcPr>
        <w:p w:rsidR="00F06810" w:rsidRPr="009953C4" w:rsidP="00F06810" w14:paraId="630F1181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sz w:val="16"/>
            </w:rPr>
            <w:t>Utarbeider</w:t>
          </w:r>
        </w:p>
      </w:tc>
      <w:tc>
        <w:tcPr>
          <w:tcW w:w="2552" w:type="dxa"/>
          <w:gridSpan w:val="2"/>
        </w:tcPr>
        <w:p w:rsidR="00F06810" w:rsidRPr="009953C4" w:rsidP="00F06810" w14:paraId="541F5ED9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EK_SkrevetAv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Evy Johansen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  <w:r w:rsidRPr="009953C4">
            <w:rPr>
              <w:rFonts w:ascii="Arial" w:hAnsi="Arial" w:cs="Arial"/>
              <w:color w:val="000080"/>
              <w:sz w:val="16"/>
            </w:rPr>
            <w:t xml:space="preserve"> </w:t>
          </w:r>
        </w:p>
      </w:tc>
    </w:tr>
    <w:tr w14:paraId="2EDB04B8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98"/>
      </w:trPr>
      <w:tc>
        <w:tcPr>
          <w:tcW w:w="5740" w:type="dxa"/>
          <w:vMerge/>
          <w:vAlign w:val="center"/>
        </w:tcPr>
        <w:p w:rsidR="00F06810" w:rsidP="00F06810" w14:paraId="1000D09D" w14:textId="77777777">
          <w:pPr>
            <w:pStyle w:val="Header"/>
            <w:tabs>
              <w:tab w:val="num" w:pos="1080"/>
            </w:tabs>
            <w:rPr>
              <w:b/>
              <w:bCs/>
            </w:rPr>
          </w:pPr>
        </w:p>
      </w:tc>
      <w:tc>
        <w:tcPr>
          <w:tcW w:w="1276" w:type="dxa"/>
        </w:tcPr>
        <w:p w:rsidR="00F06810" w:rsidRPr="009953C4" w:rsidP="00F06810" w14:paraId="0A4FCEA3" w14:textId="77777777">
          <w:pPr>
            <w:pStyle w:val="Header"/>
            <w:tabs>
              <w:tab w:val="num" w:pos="1080"/>
            </w:tabs>
            <w:rPr>
              <w:rFonts w:ascii="Arial" w:hAnsi="Arial" w:cs="Arial"/>
              <w:sz w:val="16"/>
            </w:rPr>
          </w:pPr>
          <w:r w:rsidRPr="009953C4">
            <w:rPr>
              <w:rFonts w:ascii="Arial" w:hAnsi="Arial" w:cs="Arial"/>
              <w:sz w:val="16"/>
            </w:rPr>
            <w:t>Godkjent</w:t>
          </w:r>
        </w:p>
      </w:tc>
      <w:tc>
        <w:tcPr>
          <w:tcW w:w="2552" w:type="dxa"/>
          <w:gridSpan w:val="2"/>
        </w:tcPr>
        <w:p w:rsidR="00F06810" w:rsidRPr="009953C4" w:rsidP="00F06810" w14:paraId="32B6EE26" w14:textId="77777777">
          <w:pPr>
            <w:pStyle w:val="Footer"/>
            <w:rPr>
              <w:rFonts w:ascii="Arial" w:hAnsi="Arial" w:cs="Arial"/>
              <w:color w:val="000080"/>
              <w:sz w:val="16"/>
            </w:rPr>
          </w:pPr>
          <w:r w:rsidRPr="009953C4">
            <w:rPr>
              <w:rFonts w:ascii="Arial" w:hAnsi="Arial" w:cs="Arial"/>
              <w:color w:val="0082A3"/>
              <w:sz w:val="16"/>
            </w:rPr>
            <w:fldChar w:fldCharType="begin" w:fldLock="1"/>
          </w:r>
          <w:r w:rsidRPr="009953C4">
            <w:rPr>
              <w:rFonts w:ascii="Arial" w:hAnsi="Arial" w:cs="Arial"/>
              <w:color w:val="0082A3"/>
              <w:sz w:val="16"/>
            </w:rPr>
            <w:instrText xml:space="preserve"> DOCPROPERTY EK_Signatur </w:instrTex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separate"/>
          </w:r>
          <w:r w:rsidRPr="009953C4">
            <w:rPr>
              <w:rFonts w:ascii="Arial" w:hAnsi="Arial" w:cs="Arial"/>
              <w:color w:val="0082A3"/>
              <w:sz w:val="16"/>
            </w:rPr>
            <w:t>Inge Holm</w:t>
          </w:r>
          <w:r w:rsidRPr="009953C4">
            <w:rPr>
              <w:rFonts w:ascii="Arial" w:hAnsi="Arial" w:cs="Arial"/>
              <w:color w:val="0082A3"/>
              <w:sz w:val="16"/>
            </w:rPr>
            <w:fldChar w:fldCharType="end"/>
          </w:r>
        </w:p>
      </w:tc>
    </w:tr>
    <w:tr w14:paraId="77F50422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2350C350" w14:textId="77777777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rFonts w:ascii="Arial" w:hAnsi="Arial" w:cs="Arial"/>
              <w:color w:val="000080"/>
              <w:sz w:val="16"/>
            </w:rPr>
          </w:pPr>
        </w:p>
      </w:tc>
      <w:tc>
        <w:tcPr>
          <w:tcW w:w="1134" w:type="dxa"/>
          <w:vAlign w:val="center"/>
        </w:tcPr>
        <w:p w:rsidR="00F06810" w:rsidRPr="009953C4" w:rsidP="00F06810" w14:paraId="6C619DF0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Arial" w:hAnsi="Arial" w:cs="Arial"/>
              <w:color w:val="000080"/>
              <w:sz w:val="16"/>
            </w:rPr>
          </w:pPr>
          <w:r w:rsidRPr="009953C4">
            <w:rPr>
              <w:rStyle w:val="PageNumber"/>
              <w:rFonts w:ascii="Arial" w:hAnsi="Arial" w:cs="Arial"/>
              <w:sz w:val="16"/>
            </w:rPr>
            <w:t xml:space="preserve">Side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PAGE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  <w:r w:rsidRPr="009953C4">
            <w:rPr>
              <w:rStyle w:val="PageNumber"/>
              <w:rFonts w:ascii="Arial" w:hAnsi="Arial" w:cs="Arial"/>
              <w:sz w:val="16"/>
            </w:rPr>
            <w:t xml:space="preserve"> av 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begin"/>
          </w:r>
          <w:r w:rsidRPr="009953C4">
            <w:rPr>
              <w:rStyle w:val="PageNumber"/>
              <w:rFonts w:ascii="Arial" w:hAnsi="Arial" w:cs="Arial"/>
              <w:sz w:val="16"/>
            </w:rPr>
            <w:instrText xml:space="preserve"> NUMPAGES   \* MERGEFORMAT </w:instrTex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Pr="009953C4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2</w:t>
          </w:r>
          <w:r w:rsidRPr="009953C4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  <w:tr w14:paraId="2BE15174" w14:textId="77777777" w:rsidTr="003D2863">
      <w:tblPrEx>
        <w:tblW w:w="956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434" w:type="dxa"/>
          <w:gridSpan w:val="3"/>
          <w:vAlign w:val="center"/>
        </w:tcPr>
        <w:p w:rsidR="00F06810" w:rsidRPr="009953C4" w:rsidP="00F06810" w14:paraId="0DAC879D" w14:textId="77777777">
          <w:pPr>
            <w:pStyle w:val="Header"/>
            <w:tabs>
              <w:tab w:val="num" w:pos="1080"/>
            </w:tabs>
            <w:ind w:right="284"/>
            <w:rPr>
              <w:rFonts w:ascii="Arial" w:hAnsi="Arial" w:cs="Arial"/>
              <w:b/>
              <w:bCs/>
              <w:color w:val="000080"/>
              <w:sz w:val="32"/>
            </w:rPr>
          </w:pP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begin" w:fldLock="1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instrText xml:space="preserve"> DOCPROPERTY EK_DokTittel </w:instrTex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separate"/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t>Relevante lover og forskrifter</w:t>
          </w:r>
          <w:r w:rsidRPr="009953C4">
            <w:rPr>
              <w:rFonts w:ascii="Arial" w:hAnsi="Arial" w:cs="Arial"/>
              <w:b/>
              <w:bCs/>
              <w:color w:val="31849B" w:themeColor="accent5" w:themeShade="BF"/>
              <w:sz w:val="32"/>
            </w:rPr>
            <w:fldChar w:fldCharType="end"/>
          </w:r>
        </w:p>
      </w:tc>
      <w:tc>
        <w:tcPr>
          <w:tcW w:w="1134" w:type="dxa"/>
          <w:vAlign w:val="center"/>
        </w:tcPr>
        <w:p w:rsidR="00F06810" w:rsidRPr="00577D7C" w:rsidP="00F06810" w14:paraId="2EDB3DDF" w14:textId="77777777">
          <w:pPr>
            <w:pStyle w:val="Header"/>
            <w:tabs>
              <w:tab w:val="num" w:pos="1080"/>
            </w:tabs>
            <w:jc w:val="right"/>
            <w:rPr>
              <w:rStyle w:val="PageNumber"/>
              <w:rFonts w:ascii="Verdana" w:hAnsi="Verdana"/>
              <w:sz w:val="16"/>
            </w:rPr>
          </w:pPr>
        </w:p>
      </w:tc>
    </w:tr>
  </w:tbl>
  <w:p w:rsidR="00476FC5" w:rsidRPr="00250AB4" w:rsidP="00250AB4" w14:paraId="6B0D9F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21C09"/>
    <w:rsid w:val="001816C3"/>
    <w:rsid w:val="00190BCB"/>
    <w:rsid w:val="001A3B5E"/>
    <w:rsid w:val="00220047"/>
    <w:rsid w:val="00250AB4"/>
    <w:rsid w:val="002756E6"/>
    <w:rsid w:val="0028783A"/>
    <w:rsid w:val="00294CA4"/>
    <w:rsid w:val="002B4648"/>
    <w:rsid w:val="002F3AFA"/>
    <w:rsid w:val="0033007A"/>
    <w:rsid w:val="00334670"/>
    <w:rsid w:val="003415F2"/>
    <w:rsid w:val="003638A7"/>
    <w:rsid w:val="00376787"/>
    <w:rsid w:val="00393257"/>
    <w:rsid w:val="003C55D8"/>
    <w:rsid w:val="003E4359"/>
    <w:rsid w:val="00400564"/>
    <w:rsid w:val="00473CC8"/>
    <w:rsid w:val="004747EE"/>
    <w:rsid w:val="00476FC5"/>
    <w:rsid w:val="004A7C7D"/>
    <w:rsid w:val="005454FA"/>
    <w:rsid w:val="00577D7C"/>
    <w:rsid w:val="006148B8"/>
    <w:rsid w:val="00644919"/>
    <w:rsid w:val="0067288E"/>
    <w:rsid w:val="006826F6"/>
    <w:rsid w:val="006842D4"/>
    <w:rsid w:val="006D1FC7"/>
    <w:rsid w:val="007468FD"/>
    <w:rsid w:val="007772E0"/>
    <w:rsid w:val="007E7E4A"/>
    <w:rsid w:val="008C5025"/>
    <w:rsid w:val="008D0C43"/>
    <w:rsid w:val="0091628D"/>
    <w:rsid w:val="00950BED"/>
    <w:rsid w:val="009953C4"/>
    <w:rsid w:val="00996D00"/>
    <w:rsid w:val="009F20F7"/>
    <w:rsid w:val="00A326E2"/>
    <w:rsid w:val="00B04A20"/>
    <w:rsid w:val="00B66089"/>
    <w:rsid w:val="00BC14AC"/>
    <w:rsid w:val="00BE28FF"/>
    <w:rsid w:val="00C669AF"/>
    <w:rsid w:val="00CA46E0"/>
    <w:rsid w:val="00CC69BE"/>
    <w:rsid w:val="00CD693E"/>
    <w:rsid w:val="00D43A0B"/>
    <w:rsid w:val="00D54614"/>
    <w:rsid w:val="00DE6341"/>
    <w:rsid w:val="00E80608"/>
    <w:rsid w:val="00E854C9"/>
    <w:rsid w:val="00E9721A"/>
    <w:rsid w:val="00EA223E"/>
    <w:rsid w:val="00ED28BA"/>
    <w:rsid w:val="00EE5338"/>
    <w:rsid w:val="00EF0D79"/>
    <w:rsid w:val="00F03C5A"/>
    <w:rsid w:val="00F06810"/>
    <w:rsid w:val="00F81D19"/>
    <w:rsid w:val="00FC5B5B"/>
    <w:rsid w:val="00FE4943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Prosedyremal i tabellform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Prosedyremal i tabellform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0C25538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BunntekstTegn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F06810"/>
    <w:rPr>
      <w:sz w:val="24"/>
    </w:rPr>
  </w:style>
  <w:style w:type="character" w:customStyle="1" w:styleId="BunntekstTegn">
    <w:name w:val="Bunntekst Tegn"/>
    <w:basedOn w:val="DefaultParagraphFont"/>
    <w:link w:val="Footer"/>
    <w:semiHidden/>
    <w:rsid w:val="00F06810"/>
    <w:rPr>
      <w:sz w:val="24"/>
    </w:rPr>
  </w:style>
  <w:style w:type="table" w:styleId="TableGrid">
    <w:name w:val="Table Grid"/>
    <w:basedOn w:val="TableNormal"/>
    <w:uiPriority w:val="59"/>
    <w:rsid w:val="0033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00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NL/lov/1967-02-10?q=forvaltningsloven" TargetMode="External" /><Relationship Id="rId11" Type="http://schemas.openxmlformats.org/officeDocument/2006/relationships/hyperlink" Target="https://lovdata.no/dokument/NL/lov/2018-06-22-83?q=kommuneloven" TargetMode="External" /><Relationship Id="rId12" Type="http://schemas.openxmlformats.org/officeDocument/2006/relationships/hyperlink" Target="https://lovdata.no/dokument/SF/forskrift/2023-03-28-449" TargetMode="External" /><Relationship Id="rId13" Type="http://schemas.openxmlformats.org/officeDocument/2006/relationships/hyperlink" Target="https://www.helsedirektoratet.no/veiledere/helse-og-miljo-i-barnehager-skoler-skolefritidsordninger" TargetMode="External" /><Relationship Id="rId14" Type="http://schemas.openxmlformats.org/officeDocument/2006/relationships/hyperlink" Target="https://lovdata.no/dokument/NL/lov/2018-06-15-38" TargetMode="External" /><Relationship Id="rId15" Type="http://schemas.openxmlformats.org/officeDocument/2006/relationships/hyperlink" Target="https://lovdata.no/dokument/NL/lov/2003-05-09-31?q=milj%C3%B8informasjonsloven" TargetMode="External" /><Relationship Id="rId16" Type="http://schemas.openxmlformats.org/officeDocument/2006/relationships/hyperlink" Target="https://lovdata.no/dokument/NL/lov/2016-06-17-73?q=anskaffelsesloven" TargetMode="External" /><Relationship Id="rId17" Type="http://schemas.openxmlformats.org/officeDocument/2006/relationships/hyperlink" Target="https://lovdata.no/dokument/NL/lov/1981-03-13-6?q=forurensningsloven" TargetMode="External" /><Relationship Id="rId18" Type="http://schemas.openxmlformats.org/officeDocument/2006/relationships/hyperlink" Target="https://nfk.datakvalitet.net/docs/pub/DOK06239.pdf" TargetMode="External" /><Relationship Id="rId19" Type="http://schemas.openxmlformats.org/officeDocument/2006/relationships/hyperlink" Target="https://nfk.datakvalitet.net/Portal/5/146?sid=4&amp;mid=21867&amp;nav=0&amp;bs=4-18918-0-0-n,4-18956-n,4-19567-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vdata.no/dokument/NL/lov/2003-12-19-124?q=lov%20om%20matproduksjon" TargetMode="External" /><Relationship Id="rId21" Type="http://schemas.openxmlformats.org/officeDocument/2006/relationships/hyperlink" Target="https://lovdata.no/dokument/SF/forskrift/2008-12-22-1623?q=forskrift%20om%20n%C3%A6ringsmiddelhygiene" TargetMode="External" /><Relationship Id="rId22" Type="http://schemas.openxmlformats.org/officeDocument/2006/relationships/hyperlink" Target="https://lovdata.no/dokument/SF/forskrift/1983-07-08-1252?q=n%C3%A6ringsmidler" TargetMode="External" /><Relationship Id="rId23" Type="http://schemas.openxmlformats.org/officeDocument/2006/relationships/hyperlink" Target="https://lovdata.no/dokument/SF/forskrift/1994-12-15-1187?q=n%C3%A6ringsmiddellovgivning" TargetMode="External" /><Relationship Id="rId24" Type="http://schemas.openxmlformats.org/officeDocument/2006/relationships/header" Target="header1.xml" /><Relationship Id="rId25" Type="http://schemas.openxmlformats.org/officeDocument/2006/relationships/header" Target="header2.xml" /><Relationship Id="rId26" Type="http://schemas.openxmlformats.org/officeDocument/2006/relationships/footer" Target="footer1.xml" /><Relationship Id="rId27" Type="http://schemas.openxmlformats.org/officeDocument/2006/relationships/footer" Target="footer2.xml" /><Relationship Id="rId28" Type="http://schemas.openxmlformats.org/officeDocument/2006/relationships/header" Target="header3.xml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lovdata.no/dokument/NL/lov/2023-06-09-30" TargetMode="External" /><Relationship Id="rId5" Type="http://schemas.openxmlformats.org/officeDocument/2006/relationships/hyperlink" Target="https://lovdata.no/dokument/SF/forskrift/2024-06-03-900" TargetMode="External" /><Relationship Id="rId6" Type="http://schemas.openxmlformats.org/officeDocument/2006/relationships/hyperlink" Target="https://sokeresultat.udir.no/finn-lareplan.html?query=&amp;fltypefiltermulti=L%C3%A6replan&amp;filtervalues=all" TargetMode="External" /><Relationship Id="rId7" Type="http://schemas.openxmlformats.org/officeDocument/2006/relationships/hyperlink" Target="https://lovdata.no/dokument/LF/forskrift/2024-12-20-3468" TargetMode="External" /><Relationship Id="rId8" Type="http://schemas.openxmlformats.org/officeDocument/2006/relationships/hyperlink" Target="https://lovdata.no/dokument/NL/lov/2005-06-17-62" TargetMode="External" /><Relationship Id="rId9" Type="http://schemas.openxmlformats.org/officeDocument/2006/relationships/hyperlink" Target="https://lovdata.no/dokument/SF/forskrift/1996-12-06-1127?q=internkontroll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53</TotalTime>
  <Pages>2</Pages>
  <Words>306</Words>
  <Characters>3839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Relevante lover og forskrifter</vt:lpstr>
      <vt:lpstr>Standard</vt:lpstr>
    </vt:vector>
  </TitlesOfParts>
  <Company>Datakvalitet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Relevante lover og forskrifter</dc:title>
  <dc:subject>00010709|[RefNr]|</dc:subject>
  <dc:creator>Handbok</dc:creator>
  <cp:lastModifiedBy>Evy Johanne Johansen</cp:lastModifiedBy>
  <cp:revision>9</cp:revision>
  <dcterms:created xsi:type="dcterms:W3CDTF">2020-06-18T09:07:00Z</dcterms:created>
  <dcterms:modified xsi:type="dcterms:W3CDTF">2025-02-11T08:25:00Z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Relevante lover og forskrifter</vt:lpwstr>
  </property>
  <property fmtid="{D5CDD505-2E9C-101B-9397-08002B2CF9AE}" pid="4" name="EK_DokumentID">
    <vt:lpwstr>D17348</vt:lpwstr>
  </property>
  <property fmtid="{D5CDD505-2E9C-101B-9397-08002B2CF9AE}" pid="5" name="EK_GjelderFra">
    <vt:lpwstr>11.03.2025</vt:lpwstr>
  </property>
  <property fmtid="{D5CDD505-2E9C-101B-9397-08002B2CF9AE}" pid="6" name="EK_RefNr">
    <vt:lpwstr>[RefNr]</vt:lpwstr>
  </property>
  <property fmtid="{D5CDD505-2E9C-101B-9397-08002B2CF9AE}" pid="7" name="EK_Signatur">
    <vt:lpwstr>Inge Holm</vt:lpwstr>
  </property>
  <property fmtid="{D5CDD505-2E9C-101B-9397-08002B2CF9AE}" pid="8" name="EK_SkrevetAv">
    <vt:lpwstr>Evy Johansen</vt:lpwstr>
  </property>
  <property fmtid="{D5CDD505-2E9C-101B-9397-08002B2CF9AE}" pid="9" name="EK_Utgave">
    <vt:lpwstr>1.00</vt:lpwstr>
  </property>
  <property fmtid="{D5CDD505-2E9C-101B-9397-08002B2CF9AE}" pid="10" name="EK_Watermark">
    <vt:lpwstr>Vannmerke</vt:lpwstr>
  </property>
</Properties>
</file>