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50BED" w14:paraId="68CB4C13" w14:textId="77777777">
      <w:pPr>
        <w:ind w:left="2127" w:hanging="2127"/>
      </w:pPr>
      <w:r>
        <w:rPr>
          <w:b/>
          <w:bCs/>
        </w:rPr>
        <w:tab/>
      </w:r>
    </w:p>
    <w:p w:rsidR="00950BED" w14:paraId="68CB4C14" w14:textId="77777777">
      <w:pPr>
        <w:ind w:left="2127" w:hanging="2127"/>
      </w:pPr>
    </w:p>
    <w:tbl>
      <w:tblPr>
        <w:tblW w:w="9498" w:type="dxa"/>
        <w:tblInd w:w="70" w:type="dxa"/>
        <w:tblCellMar>
          <w:left w:w="70" w:type="dxa"/>
          <w:right w:w="70" w:type="dxa"/>
        </w:tblCellMar>
        <w:tblLook w:val="0000"/>
      </w:tblPr>
      <w:tblGrid>
        <w:gridCol w:w="9498"/>
      </w:tblGrid>
      <w:tr w14:paraId="68CB4C17" w14:textId="77777777" w:rsidTr="005674C0">
        <w:tblPrEx>
          <w:tblW w:w="9498" w:type="dxa"/>
          <w:tblInd w:w="70" w:type="dxa"/>
          <w:tblCellMar>
            <w:left w:w="70" w:type="dxa"/>
            <w:right w:w="70" w:type="dxa"/>
          </w:tblCellMar>
          <w:tblLook w:val="0000"/>
        </w:tblPrEx>
        <w:tc>
          <w:tcPr>
            <w:tcW w:w="9498" w:type="dxa"/>
          </w:tcPr>
          <w:p w:rsidR="007561A5" w:rsidRPr="007561A5" w:rsidP="007561A5" w14:paraId="3990EA3E"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077722EB" w14:textId="77777777">
            <w:pPr>
              <w:textAlignment w:val="baseline"/>
              <w:rPr>
                <w:rFonts w:ascii="Segoe UI" w:hAnsi="Segoe UI" w:cs="Segoe UI"/>
                <w:sz w:val="18"/>
                <w:szCs w:val="18"/>
              </w:rPr>
            </w:pPr>
            <w:r w:rsidRPr="007561A5">
              <w:rPr>
                <w:rFonts w:ascii="Arial" w:hAnsi="Arial" w:cs="Arial"/>
                <w:sz w:val="22"/>
                <w:szCs w:val="22"/>
              </w:rPr>
              <w:t> </w:t>
            </w:r>
          </w:p>
          <w:p w:rsidR="007561A5" w:rsidRPr="007C514B" w:rsidP="007561A5" w14:paraId="00835569" w14:textId="77777777">
            <w:pPr>
              <w:textAlignment w:val="baseline"/>
              <w:rPr>
                <w:rFonts w:ascii="Segoe UI" w:hAnsi="Segoe UI" w:cs="Segoe UI"/>
                <w:sz w:val="28"/>
                <w:szCs w:val="28"/>
              </w:rPr>
            </w:pPr>
            <w:r w:rsidRPr="007C514B">
              <w:rPr>
                <w:rFonts w:ascii="Arial" w:hAnsi="Arial" w:cs="Arial"/>
                <w:b/>
                <w:bCs/>
                <w:sz w:val="28"/>
                <w:szCs w:val="28"/>
              </w:rPr>
              <w:t>FOREBYGGING OG AKTIVITETSPLIKT</w:t>
            </w:r>
            <w:r w:rsidRPr="007C514B">
              <w:rPr>
                <w:rFonts w:ascii="Arial" w:hAnsi="Arial" w:cs="Arial"/>
                <w:sz w:val="28"/>
                <w:szCs w:val="28"/>
              </w:rPr>
              <w:t> </w:t>
            </w:r>
          </w:p>
          <w:p w:rsidR="007561A5" w:rsidRPr="007561A5" w:rsidP="007561A5" w14:paraId="49704DEC" w14:textId="1CC01594">
            <w:pPr>
              <w:shd w:val="clear" w:color="auto" w:fill="FFFFFF"/>
              <w:textAlignment w:val="baseline"/>
              <w:rPr>
                <w:rFonts w:ascii="Segoe UI" w:hAnsi="Segoe UI" w:cs="Segoe UI"/>
                <w:sz w:val="18"/>
                <w:szCs w:val="18"/>
              </w:rPr>
            </w:pPr>
            <w:r>
              <w:rPr>
                <w:rFonts w:ascii="Arial" w:hAnsi="Arial" w:cs="Arial"/>
                <w:sz w:val="28"/>
                <w:szCs w:val="28"/>
              </w:rPr>
              <w:t>R</w:t>
            </w:r>
            <w:r w:rsidRPr="007561A5">
              <w:rPr>
                <w:rFonts w:ascii="Arial" w:hAnsi="Arial" w:cs="Arial"/>
                <w:sz w:val="28"/>
                <w:szCs w:val="28"/>
              </w:rPr>
              <w:t>utinen er laget på bakgrunn av Opplæringsloven av 01.august 2024, kapittel 12, Skolemiljøet til elevane. </w:t>
            </w:r>
          </w:p>
          <w:p w:rsidR="007561A5" w:rsidRPr="007C514B" w:rsidP="007561A5" w14:paraId="746A3A16" w14:textId="77777777">
            <w:pPr>
              <w:shd w:val="clear" w:color="auto" w:fill="FFFFFF"/>
              <w:textAlignment w:val="baseline"/>
              <w:rPr>
                <w:rFonts w:ascii="Segoe UI" w:hAnsi="Segoe UI" w:cs="Segoe UI"/>
                <w:i/>
                <w:iCs/>
                <w:sz w:val="18"/>
                <w:szCs w:val="18"/>
              </w:rPr>
            </w:pPr>
            <w:r w:rsidRPr="007C514B">
              <w:rPr>
                <w:rFonts w:ascii="Arial" w:hAnsi="Arial" w:cs="Arial"/>
                <w:i/>
                <w:iCs/>
                <w:szCs w:val="24"/>
              </w:rPr>
              <w:t xml:space="preserve">§12-2: </w:t>
            </w:r>
            <w:r w:rsidRPr="007C514B">
              <w:rPr>
                <w:rFonts w:ascii="Arial" w:hAnsi="Arial" w:cs="Arial"/>
                <w:i/>
                <w:iCs/>
                <w:color w:val="3E3832"/>
                <w:sz w:val="27"/>
                <w:szCs w:val="27"/>
              </w:rPr>
              <w:t>Alle elevar har rett til eit trygt og godt skolemiljø som fremjar</w:t>
            </w:r>
            <w:r w:rsidRPr="007C514B">
              <w:rPr>
                <w:rFonts w:ascii="Arial" w:hAnsi="Arial" w:cs="Arial"/>
                <w:i/>
                <w:iCs/>
                <w:color w:val="3E3832"/>
                <w:sz w:val="27"/>
                <w:szCs w:val="27"/>
              </w:rPr>
              <w:t xml:space="preserve"> helse, inkludering, trivsel og læring. </w:t>
            </w:r>
          </w:p>
          <w:p w:rsidR="007561A5" w:rsidRPr="007C514B" w:rsidP="007561A5" w14:paraId="2A43641E" w14:textId="77777777">
            <w:pPr>
              <w:shd w:val="clear" w:color="auto" w:fill="FFFFFF"/>
              <w:textAlignment w:val="baseline"/>
              <w:rPr>
                <w:rFonts w:ascii="Segoe UI" w:hAnsi="Segoe UI" w:cs="Segoe UI"/>
                <w:i/>
                <w:iCs/>
                <w:sz w:val="18"/>
                <w:szCs w:val="18"/>
              </w:rPr>
            </w:pPr>
            <w:r w:rsidRPr="007C514B">
              <w:rPr>
                <w:rFonts w:ascii="Arial" w:hAnsi="Arial" w:cs="Arial"/>
                <w:i/>
                <w:iCs/>
                <w:color w:val="3E3832"/>
                <w:sz w:val="27"/>
                <w:szCs w:val="27"/>
              </w:rPr>
              <w:t>§12-3: Skolen skal ikkje godta krenkjande oppførsel, som til dømes mobbing, vald, diskriminering og trakassering.  Skolen skal arbeide kontinuerleg for at alle elevane skal ha eit trygt og godt skolemiljø. </w:t>
            </w:r>
          </w:p>
          <w:p w:rsidR="007561A5" w:rsidRPr="007C514B" w:rsidP="007561A5" w14:paraId="76648BC4" w14:textId="77777777">
            <w:pPr>
              <w:textAlignment w:val="baseline"/>
              <w:rPr>
                <w:rFonts w:ascii="Segoe UI" w:hAnsi="Segoe UI" w:cs="Segoe UI"/>
                <w:i/>
                <w:iCs/>
                <w:sz w:val="18"/>
                <w:szCs w:val="18"/>
              </w:rPr>
            </w:pPr>
            <w:r w:rsidRPr="007C514B">
              <w:rPr>
                <w:rFonts w:ascii="Arial" w:hAnsi="Arial" w:cs="Arial"/>
                <w:i/>
                <w:iCs/>
                <w:szCs w:val="24"/>
              </w:rPr>
              <w:t> </w:t>
            </w:r>
          </w:p>
          <w:p w:rsidR="007561A5" w:rsidRPr="007561A5" w:rsidP="007561A5" w14:paraId="0A52D93D" w14:textId="77777777">
            <w:pPr>
              <w:shd w:val="clear" w:color="auto" w:fill="FFFFFF"/>
              <w:textAlignment w:val="baseline"/>
              <w:rPr>
                <w:rFonts w:ascii="Segoe UI" w:hAnsi="Segoe UI" w:cs="Segoe UI"/>
                <w:sz w:val="18"/>
                <w:szCs w:val="18"/>
              </w:rPr>
            </w:pPr>
            <w:r w:rsidRPr="007561A5">
              <w:rPr>
                <w:rFonts w:ascii="Arial" w:hAnsi="Arial" w:cs="Arial"/>
                <w:szCs w:val="24"/>
              </w:rPr>
              <w:t>  </w:t>
            </w:r>
          </w:p>
          <w:p w:rsidR="007561A5" w:rsidRPr="007561A5" w:rsidP="007561A5" w14:paraId="2764B687" w14:textId="77777777">
            <w:pPr>
              <w:textAlignment w:val="baseline"/>
              <w:rPr>
                <w:rFonts w:ascii="Segoe UI" w:hAnsi="Segoe UI" w:cs="Segoe UI"/>
                <w:sz w:val="18"/>
                <w:szCs w:val="18"/>
              </w:rPr>
            </w:pPr>
            <w:r w:rsidRPr="007561A5">
              <w:rPr>
                <w:rFonts w:ascii="Source Sans Pro" w:hAnsi="Source Sans Pro" w:cs="Segoe UI"/>
                <w:color w:val="3E3832"/>
                <w:sz w:val="27"/>
                <w:szCs w:val="27"/>
              </w:rPr>
              <w:t> </w:t>
            </w:r>
          </w:p>
          <w:p w:rsidR="007561A5" w:rsidRPr="007C514B" w:rsidP="007561A5" w14:paraId="5DBB29D0" w14:textId="77777777">
            <w:pPr>
              <w:textAlignment w:val="baseline"/>
              <w:rPr>
                <w:rFonts w:ascii="Segoe UI" w:hAnsi="Segoe UI" w:cs="Segoe UI"/>
                <w:sz w:val="28"/>
                <w:szCs w:val="28"/>
              </w:rPr>
            </w:pPr>
            <w:r w:rsidRPr="007C514B">
              <w:rPr>
                <w:rFonts w:ascii="Arial" w:hAnsi="Arial" w:cs="Arial"/>
                <w:b/>
                <w:bCs/>
                <w:sz w:val="28"/>
                <w:szCs w:val="28"/>
              </w:rPr>
              <w:t>FOREBYGGING</w:t>
            </w:r>
            <w:r w:rsidRPr="007C514B">
              <w:rPr>
                <w:rFonts w:ascii="Arial" w:hAnsi="Arial" w:cs="Arial"/>
                <w:sz w:val="28"/>
                <w:szCs w:val="28"/>
              </w:rPr>
              <w:t> </w:t>
            </w:r>
          </w:p>
          <w:p w:rsidR="007561A5" w:rsidRPr="007561A5" w:rsidP="007561A5" w14:paraId="7040096B" w14:textId="77777777">
            <w:pPr>
              <w:textAlignment w:val="baseline"/>
              <w:rPr>
                <w:rFonts w:ascii="Segoe UI" w:hAnsi="Segoe UI" w:cs="Segoe UI"/>
                <w:sz w:val="18"/>
                <w:szCs w:val="18"/>
              </w:rPr>
            </w:pPr>
            <w:r w:rsidRPr="007561A5">
              <w:rPr>
                <w:rFonts w:ascii="Arial" w:hAnsi="Arial" w:cs="Arial"/>
                <w:szCs w:val="24"/>
              </w:rPr>
              <w:t> </w:t>
            </w:r>
          </w:p>
          <w:p w:rsidR="007561A5" w:rsidRPr="007561A5" w:rsidP="007561A5" w14:paraId="63B64D8C" w14:textId="77777777">
            <w:pPr>
              <w:textAlignment w:val="baseline"/>
              <w:rPr>
                <w:rFonts w:ascii="Segoe UI" w:hAnsi="Segoe UI" w:cs="Segoe UI"/>
                <w:sz w:val="18"/>
                <w:szCs w:val="18"/>
              </w:rPr>
            </w:pPr>
            <w:r w:rsidRPr="007561A5">
              <w:rPr>
                <w:rFonts w:ascii="Arial" w:hAnsi="Arial" w:cs="Arial"/>
                <w:szCs w:val="24"/>
              </w:rPr>
              <w:t>Forebyggende tiltak på skolenivå  </w:t>
            </w:r>
          </w:p>
          <w:p w:rsidR="007561A5" w:rsidRPr="007561A5" w:rsidP="007561A5" w14:paraId="63C9E17A" w14:textId="77777777">
            <w:pPr>
              <w:numPr>
                <w:ilvl w:val="0"/>
                <w:numId w:val="1"/>
              </w:numPr>
              <w:ind w:left="1080"/>
              <w:textAlignment w:val="baseline"/>
              <w:rPr>
                <w:rFonts w:ascii="Arial" w:hAnsi="Arial" w:cs="Arial"/>
                <w:szCs w:val="24"/>
              </w:rPr>
            </w:pPr>
            <w:r w:rsidRPr="007561A5">
              <w:rPr>
                <w:rFonts w:ascii="Arial" w:hAnsi="Arial" w:cs="Arial"/>
                <w:szCs w:val="24"/>
              </w:rPr>
              <w:t>Forebyggende tiltak inngår i skolens virksomhetsplan </w:t>
            </w:r>
          </w:p>
          <w:p w:rsidR="007561A5" w:rsidRPr="007561A5" w:rsidP="007561A5" w14:paraId="52DBFB8E" w14:textId="77777777">
            <w:pPr>
              <w:numPr>
                <w:ilvl w:val="0"/>
                <w:numId w:val="2"/>
              </w:numPr>
              <w:ind w:left="1080"/>
              <w:textAlignment w:val="baseline"/>
              <w:rPr>
                <w:rFonts w:ascii="Arial" w:hAnsi="Arial" w:cs="Arial"/>
                <w:szCs w:val="24"/>
              </w:rPr>
            </w:pPr>
            <w:r w:rsidRPr="007561A5">
              <w:rPr>
                <w:rFonts w:ascii="Arial" w:hAnsi="Arial" w:cs="Arial"/>
                <w:szCs w:val="24"/>
              </w:rPr>
              <w:t>Drømmeskole for alle vg1 klasser gjennom skoleåret  </w:t>
            </w:r>
          </w:p>
          <w:p w:rsidR="007561A5" w:rsidRPr="007561A5" w:rsidP="007561A5" w14:paraId="5C4E688D" w14:textId="77777777">
            <w:pPr>
              <w:numPr>
                <w:ilvl w:val="0"/>
                <w:numId w:val="3"/>
              </w:numPr>
              <w:ind w:left="1080"/>
              <w:textAlignment w:val="baseline"/>
              <w:rPr>
                <w:rFonts w:ascii="Arial" w:hAnsi="Arial" w:cs="Arial"/>
                <w:szCs w:val="24"/>
              </w:rPr>
            </w:pPr>
            <w:r w:rsidRPr="007561A5">
              <w:rPr>
                <w:rFonts w:ascii="Arial" w:hAnsi="Arial" w:cs="Arial"/>
                <w:szCs w:val="24"/>
              </w:rPr>
              <w:t>Nettvett i regi av politiets forbyggende gruppe </w:t>
            </w:r>
          </w:p>
          <w:p w:rsidR="007561A5" w:rsidRPr="007561A5" w:rsidP="007561A5" w14:paraId="470DCDA0" w14:textId="77777777">
            <w:pPr>
              <w:numPr>
                <w:ilvl w:val="0"/>
                <w:numId w:val="4"/>
              </w:numPr>
              <w:ind w:left="1080"/>
              <w:textAlignment w:val="baseline"/>
              <w:rPr>
                <w:rFonts w:ascii="Arial" w:hAnsi="Arial" w:cs="Arial"/>
                <w:szCs w:val="24"/>
              </w:rPr>
            </w:pPr>
            <w:r w:rsidRPr="007561A5">
              <w:rPr>
                <w:rFonts w:ascii="Arial" w:hAnsi="Arial" w:cs="Arial"/>
                <w:szCs w:val="24"/>
              </w:rPr>
              <w:t xml:space="preserve">Tilbud om </w:t>
            </w:r>
            <w:r w:rsidRPr="007561A5">
              <w:rPr>
                <w:rFonts w:ascii="Arial" w:hAnsi="Arial" w:cs="Arial"/>
                <w:szCs w:val="24"/>
              </w:rPr>
              <w:t>ettermiddags-aktivitet; - Åpen skole  </w:t>
            </w:r>
          </w:p>
          <w:p w:rsidR="007561A5" w:rsidRPr="007561A5" w:rsidP="007561A5" w14:paraId="77965C3F" w14:textId="77777777">
            <w:pPr>
              <w:numPr>
                <w:ilvl w:val="0"/>
                <w:numId w:val="5"/>
              </w:numPr>
              <w:ind w:left="1080"/>
              <w:textAlignment w:val="baseline"/>
              <w:rPr>
                <w:rFonts w:ascii="Arial" w:hAnsi="Arial" w:cs="Arial"/>
                <w:szCs w:val="24"/>
              </w:rPr>
            </w:pPr>
            <w:r w:rsidRPr="007561A5">
              <w:rPr>
                <w:rFonts w:ascii="Arial" w:hAnsi="Arial" w:cs="Arial"/>
                <w:szCs w:val="24"/>
              </w:rPr>
              <w:t>Miljøtiltak for flerkulturelle elever </w:t>
            </w:r>
          </w:p>
          <w:p w:rsidR="007561A5" w:rsidRPr="007561A5" w:rsidP="007561A5" w14:paraId="5E5DD705" w14:textId="77777777">
            <w:pPr>
              <w:numPr>
                <w:ilvl w:val="0"/>
                <w:numId w:val="6"/>
              </w:numPr>
              <w:ind w:left="1080"/>
              <w:textAlignment w:val="baseline"/>
              <w:rPr>
                <w:rFonts w:ascii="Arial" w:hAnsi="Arial" w:cs="Arial"/>
                <w:szCs w:val="24"/>
              </w:rPr>
            </w:pPr>
            <w:r w:rsidRPr="007561A5">
              <w:rPr>
                <w:rFonts w:ascii="Arial" w:hAnsi="Arial" w:cs="Arial"/>
                <w:szCs w:val="24"/>
              </w:rPr>
              <w:t>Kantinevakt </w:t>
            </w:r>
          </w:p>
          <w:p w:rsidR="007561A5" w:rsidRPr="007561A5" w:rsidP="007561A5" w14:paraId="510EB7A7" w14:textId="77777777">
            <w:pPr>
              <w:numPr>
                <w:ilvl w:val="0"/>
                <w:numId w:val="7"/>
              </w:numPr>
              <w:ind w:left="1080"/>
              <w:textAlignment w:val="baseline"/>
              <w:rPr>
                <w:rFonts w:ascii="Arial" w:hAnsi="Arial" w:cs="Arial"/>
                <w:szCs w:val="24"/>
              </w:rPr>
            </w:pPr>
            <w:r w:rsidRPr="007561A5">
              <w:rPr>
                <w:rFonts w:ascii="Arial" w:hAnsi="Arial" w:cs="Arial"/>
                <w:szCs w:val="24"/>
              </w:rPr>
              <w:t xml:space="preserve">Basistime i alle klasser – brukes til relasjonsbygging - </w:t>
            </w:r>
            <w:r w:rsidRPr="007561A5">
              <w:rPr>
                <w:rFonts w:ascii="Calibri" w:hAnsi="Calibri" w:cs="Calibri"/>
                <w:szCs w:val="24"/>
              </w:rPr>
              <w:t>årshjul </w:t>
            </w:r>
          </w:p>
          <w:p w:rsidR="007561A5" w:rsidRPr="007561A5" w:rsidP="007561A5" w14:paraId="3CA85D88" w14:textId="77777777">
            <w:pPr>
              <w:numPr>
                <w:ilvl w:val="0"/>
                <w:numId w:val="8"/>
              </w:numPr>
              <w:ind w:left="1080"/>
              <w:textAlignment w:val="baseline"/>
              <w:rPr>
                <w:rFonts w:ascii="Arial" w:hAnsi="Arial" w:cs="Arial"/>
                <w:szCs w:val="24"/>
              </w:rPr>
            </w:pPr>
            <w:r w:rsidRPr="007561A5">
              <w:rPr>
                <w:rFonts w:ascii="Arial" w:hAnsi="Arial" w:cs="Arial"/>
                <w:szCs w:val="24"/>
              </w:rPr>
              <w:t xml:space="preserve">Det legges opp til kompetansebygging hos lærerne og andre ansatte, og </w:t>
            </w:r>
            <w:r w:rsidRPr="007561A5">
              <w:rPr>
                <w:rFonts w:ascii="Arial" w:hAnsi="Arial" w:cs="Arial"/>
                <w:szCs w:val="24"/>
              </w:rPr>
              <w:t>fokus</w:t>
            </w:r>
            <w:r w:rsidRPr="007561A5">
              <w:rPr>
                <w:rFonts w:ascii="Arial" w:hAnsi="Arial" w:cs="Arial"/>
                <w:szCs w:val="24"/>
              </w:rPr>
              <w:t xml:space="preserve"> på trygt og godt </w:t>
            </w:r>
            <w:r w:rsidRPr="007561A5">
              <w:rPr>
                <w:rFonts w:ascii="Arial" w:hAnsi="Arial" w:cs="Arial"/>
                <w:szCs w:val="24"/>
              </w:rPr>
              <w:t>skolemiljø som fremmer helse, inkludering, trivsel og læring  </w:t>
            </w:r>
          </w:p>
          <w:p w:rsidR="007561A5" w:rsidRPr="007561A5" w:rsidP="007561A5" w14:paraId="2218F869" w14:textId="77777777">
            <w:pPr>
              <w:numPr>
                <w:ilvl w:val="0"/>
                <w:numId w:val="9"/>
              </w:numPr>
              <w:ind w:left="1080"/>
              <w:textAlignment w:val="baseline"/>
              <w:rPr>
                <w:rFonts w:ascii="Arial" w:hAnsi="Arial" w:cs="Arial"/>
                <w:szCs w:val="24"/>
              </w:rPr>
            </w:pPr>
            <w:r w:rsidRPr="007561A5">
              <w:rPr>
                <w:rFonts w:ascii="Arial" w:hAnsi="Arial" w:cs="Arial"/>
                <w:szCs w:val="24"/>
              </w:rPr>
              <w:t>God kompetanse om klasseledelse og relasjonsbygging hos lærerne  </w:t>
            </w:r>
          </w:p>
          <w:p w:rsidR="007561A5" w:rsidRPr="007561A5" w:rsidP="007561A5" w14:paraId="32FE8AFE" w14:textId="77777777">
            <w:pPr>
              <w:numPr>
                <w:ilvl w:val="0"/>
                <w:numId w:val="10"/>
              </w:numPr>
              <w:ind w:left="1080"/>
              <w:textAlignment w:val="baseline"/>
              <w:rPr>
                <w:rFonts w:ascii="Arial" w:hAnsi="Arial" w:cs="Arial"/>
                <w:szCs w:val="24"/>
              </w:rPr>
            </w:pPr>
            <w:r w:rsidRPr="007561A5">
              <w:rPr>
                <w:rFonts w:ascii="Arial" w:hAnsi="Arial" w:cs="Arial"/>
                <w:szCs w:val="24"/>
              </w:rPr>
              <w:t>Elevene skal medvirke i planlegging og arbeidet for trygt og godt skolemiljø  </w:t>
            </w:r>
          </w:p>
          <w:p w:rsidR="007561A5" w:rsidRPr="007561A5" w:rsidP="007561A5" w14:paraId="6A270A9D" w14:textId="77777777">
            <w:pPr>
              <w:numPr>
                <w:ilvl w:val="0"/>
                <w:numId w:val="11"/>
              </w:numPr>
              <w:ind w:left="1080"/>
              <w:textAlignment w:val="baseline"/>
              <w:rPr>
                <w:rFonts w:ascii="Arial" w:hAnsi="Arial" w:cs="Arial"/>
                <w:szCs w:val="24"/>
              </w:rPr>
            </w:pPr>
            <w:r w:rsidRPr="007561A5">
              <w:rPr>
                <w:rFonts w:ascii="Arial" w:hAnsi="Arial" w:cs="Arial"/>
                <w:szCs w:val="24"/>
              </w:rPr>
              <w:t xml:space="preserve">Legge til rette for mestring og relevans i </w:t>
            </w:r>
            <w:r w:rsidRPr="007561A5">
              <w:rPr>
                <w:rFonts w:ascii="Arial" w:hAnsi="Arial" w:cs="Arial"/>
                <w:szCs w:val="24"/>
              </w:rPr>
              <w:t>opplæringen for alle elever  </w:t>
            </w:r>
          </w:p>
          <w:p w:rsidR="007561A5" w:rsidRPr="007561A5" w:rsidP="007561A5" w14:paraId="76CF08CA" w14:textId="77777777">
            <w:pPr>
              <w:numPr>
                <w:ilvl w:val="0"/>
                <w:numId w:val="12"/>
              </w:numPr>
              <w:ind w:left="1080"/>
              <w:textAlignment w:val="baseline"/>
              <w:rPr>
                <w:rFonts w:ascii="Arial" w:hAnsi="Arial" w:cs="Arial"/>
                <w:szCs w:val="24"/>
              </w:rPr>
            </w:pPr>
            <w:r w:rsidRPr="007561A5">
              <w:rPr>
                <w:rFonts w:ascii="Arial" w:hAnsi="Arial" w:cs="Arial"/>
                <w:szCs w:val="24"/>
              </w:rPr>
              <w:t>De voksne skal være gode rollemodeller for ungdommene  </w:t>
            </w:r>
          </w:p>
          <w:p w:rsidR="007561A5" w:rsidRPr="007561A5" w:rsidP="007561A5" w14:paraId="7F9132D4" w14:textId="77777777">
            <w:pPr>
              <w:numPr>
                <w:ilvl w:val="0"/>
                <w:numId w:val="13"/>
              </w:numPr>
              <w:ind w:left="1080"/>
              <w:textAlignment w:val="baseline"/>
              <w:rPr>
                <w:rFonts w:ascii="Arial" w:hAnsi="Arial" w:cs="Arial"/>
                <w:szCs w:val="24"/>
              </w:rPr>
            </w:pPr>
            <w:r w:rsidRPr="007561A5">
              <w:rPr>
                <w:rFonts w:ascii="Arial" w:hAnsi="Arial" w:cs="Arial"/>
                <w:szCs w:val="24"/>
              </w:rPr>
              <w:t>Se alle - respektere, rose, støtte initiativer, bli vist interesse, bli vist toleranse og forståelse  </w:t>
            </w:r>
          </w:p>
          <w:p w:rsidR="007561A5" w:rsidRPr="007561A5" w:rsidP="007561A5" w14:paraId="0057DC31" w14:textId="77777777">
            <w:pPr>
              <w:numPr>
                <w:ilvl w:val="0"/>
                <w:numId w:val="14"/>
              </w:numPr>
              <w:ind w:left="1080"/>
              <w:textAlignment w:val="baseline"/>
              <w:rPr>
                <w:rFonts w:ascii="Arial" w:hAnsi="Arial" w:cs="Arial"/>
                <w:szCs w:val="24"/>
              </w:rPr>
            </w:pPr>
            <w:r w:rsidRPr="007561A5">
              <w:rPr>
                <w:rFonts w:ascii="Arial" w:hAnsi="Arial" w:cs="Arial"/>
                <w:szCs w:val="24"/>
              </w:rPr>
              <w:t>Bygge fellesskapsfølelse på skolen gjennom fellesopplevelser, involvering, trivselsaktiviteter på tvers av utdanningsprogram, som f.eks. Amazing race på slutten av skoleåret </w:t>
            </w:r>
          </w:p>
          <w:p w:rsidR="007561A5" w:rsidRPr="007561A5" w:rsidP="007561A5" w14:paraId="45A6E9F0" w14:textId="77777777">
            <w:pPr>
              <w:numPr>
                <w:ilvl w:val="0"/>
                <w:numId w:val="15"/>
              </w:numPr>
              <w:ind w:left="1080"/>
              <w:textAlignment w:val="baseline"/>
              <w:rPr>
                <w:rFonts w:ascii="Arial" w:hAnsi="Arial" w:cs="Arial"/>
                <w:szCs w:val="24"/>
              </w:rPr>
            </w:pPr>
            <w:r w:rsidRPr="007561A5">
              <w:rPr>
                <w:rFonts w:ascii="Arial" w:hAnsi="Arial" w:cs="Arial"/>
                <w:szCs w:val="24"/>
              </w:rPr>
              <w:t>Skolestartprogram etter IKO-modell </w:t>
            </w:r>
          </w:p>
          <w:p w:rsidR="007561A5" w:rsidRPr="007561A5" w:rsidP="007561A5" w14:paraId="2F69877D"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7E7F8C77" w14:textId="77777777">
            <w:pPr>
              <w:textAlignment w:val="baseline"/>
              <w:rPr>
                <w:rFonts w:ascii="Segoe UI" w:hAnsi="Segoe UI" w:cs="Segoe UI"/>
                <w:sz w:val="18"/>
                <w:szCs w:val="18"/>
              </w:rPr>
            </w:pPr>
            <w:r w:rsidRPr="007561A5">
              <w:rPr>
                <w:rFonts w:ascii="Arial" w:hAnsi="Arial" w:cs="Arial"/>
                <w:szCs w:val="24"/>
              </w:rPr>
              <w:t> </w:t>
            </w:r>
          </w:p>
          <w:p w:rsidR="007561A5" w:rsidRPr="007561A5" w:rsidP="007561A5" w14:paraId="7E3CAB0F" w14:textId="77777777">
            <w:pPr>
              <w:textAlignment w:val="baseline"/>
              <w:rPr>
                <w:rFonts w:ascii="Segoe UI" w:hAnsi="Segoe UI" w:cs="Segoe UI"/>
                <w:sz w:val="18"/>
                <w:szCs w:val="18"/>
              </w:rPr>
            </w:pPr>
            <w:r w:rsidRPr="007561A5">
              <w:rPr>
                <w:rFonts w:ascii="Arial" w:hAnsi="Arial" w:cs="Arial"/>
                <w:szCs w:val="24"/>
              </w:rPr>
              <w:t>Overføringsmøter </w:t>
            </w:r>
          </w:p>
          <w:p w:rsidR="007561A5" w:rsidRPr="007561A5" w:rsidP="007561A5" w14:paraId="787B6C23" w14:textId="77777777">
            <w:pPr>
              <w:numPr>
                <w:ilvl w:val="0"/>
                <w:numId w:val="16"/>
              </w:numPr>
              <w:ind w:left="1080"/>
              <w:textAlignment w:val="baseline"/>
              <w:rPr>
                <w:rFonts w:ascii="Arial" w:hAnsi="Arial" w:cs="Arial"/>
                <w:szCs w:val="24"/>
              </w:rPr>
            </w:pPr>
            <w:r w:rsidRPr="007561A5">
              <w:rPr>
                <w:rFonts w:ascii="Arial" w:hAnsi="Arial" w:cs="Arial"/>
                <w:szCs w:val="24"/>
              </w:rPr>
              <w:t xml:space="preserve">Skolens årlige overføringsmøter med grunnskolene og Polarsirkelen videregående skole skal kartlegge forekomst av mobbing og avgangsskolene </w:t>
            </w:r>
            <w:r w:rsidRPr="007561A5">
              <w:rPr>
                <w:rFonts w:ascii="Arial" w:hAnsi="Arial" w:cs="Arial"/>
                <w:szCs w:val="24"/>
              </w:rPr>
              <w:t>sine tilbakemeldinger om elever sosiale miljø, slik at avdelingene kan gjøre nødvendige tiltak fra skolestart.  </w:t>
            </w:r>
          </w:p>
          <w:p w:rsidR="007561A5" w:rsidRPr="007561A5" w:rsidP="007561A5" w14:paraId="31F06723" w14:textId="77777777">
            <w:pPr>
              <w:numPr>
                <w:ilvl w:val="0"/>
                <w:numId w:val="17"/>
              </w:numPr>
              <w:ind w:left="1080"/>
              <w:textAlignment w:val="baseline"/>
              <w:rPr>
                <w:rFonts w:ascii="Arial" w:hAnsi="Arial" w:cs="Arial"/>
                <w:szCs w:val="24"/>
              </w:rPr>
            </w:pPr>
            <w:r w:rsidRPr="007561A5">
              <w:rPr>
                <w:rFonts w:ascii="Arial" w:hAnsi="Arial" w:cs="Arial"/>
                <w:szCs w:val="24"/>
              </w:rPr>
              <w:t>Individuelle overgangsmøter for elever med særlige behov </w:t>
            </w:r>
          </w:p>
          <w:p w:rsidR="007561A5" w:rsidRPr="007561A5" w:rsidP="007561A5" w14:paraId="6EB17D42"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2A1F3B1F"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0B2BEEB4" w14:textId="77777777">
            <w:pPr>
              <w:textAlignment w:val="baseline"/>
              <w:rPr>
                <w:rFonts w:ascii="Segoe UI" w:hAnsi="Segoe UI" w:cs="Segoe UI"/>
                <w:sz w:val="18"/>
                <w:szCs w:val="18"/>
              </w:rPr>
            </w:pPr>
            <w:r w:rsidRPr="007561A5">
              <w:rPr>
                <w:rFonts w:ascii="Arial" w:hAnsi="Arial" w:cs="Arial"/>
                <w:sz w:val="22"/>
                <w:szCs w:val="22"/>
              </w:rPr>
              <w:t>IKO </w:t>
            </w:r>
          </w:p>
          <w:p w:rsidR="007561A5" w:rsidRPr="007561A5" w:rsidP="007561A5" w14:paraId="2F712C15" w14:textId="77777777">
            <w:pPr>
              <w:numPr>
                <w:ilvl w:val="0"/>
                <w:numId w:val="18"/>
              </w:numPr>
              <w:ind w:left="1080"/>
              <w:textAlignment w:val="baseline"/>
              <w:rPr>
                <w:rFonts w:ascii="Arial" w:hAnsi="Arial" w:cs="Arial"/>
                <w:sz w:val="22"/>
                <w:szCs w:val="22"/>
              </w:rPr>
            </w:pPr>
            <w:r w:rsidRPr="007561A5">
              <w:rPr>
                <w:rFonts w:ascii="Arial" w:hAnsi="Arial" w:cs="Arial"/>
                <w:sz w:val="22"/>
                <w:szCs w:val="22"/>
              </w:rPr>
              <w:t>Samtlige vg1 elever med foresatte har egne møter med kontaktlærer 1. skoledag </w:t>
            </w:r>
          </w:p>
          <w:p w:rsidR="007561A5" w:rsidRPr="007561A5" w:rsidP="007561A5" w14:paraId="23B5006A" w14:textId="77777777">
            <w:pPr>
              <w:numPr>
                <w:ilvl w:val="0"/>
                <w:numId w:val="19"/>
              </w:numPr>
              <w:ind w:left="1080"/>
              <w:textAlignment w:val="baseline"/>
              <w:rPr>
                <w:rFonts w:ascii="Arial" w:hAnsi="Arial" w:cs="Arial"/>
                <w:sz w:val="22"/>
                <w:szCs w:val="22"/>
              </w:rPr>
            </w:pPr>
            <w:r w:rsidRPr="007561A5">
              <w:rPr>
                <w:rFonts w:ascii="Arial" w:hAnsi="Arial" w:cs="Arial"/>
                <w:sz w:val="22"/>
                <w:szCs w:val="22"/>
              </w:rPr>
              <w:t>Skolen har tverrfaglige IKO-team på hver avdeling som skal bidra til å god elevoppfølging. </w:t>
            </w:r>
          </w:p>
          <w:p w:rsidR="007561A5" w:rsidRPr="007561A5" w:rsidP="007561A5" w14:paraId="71DDB3BA" w14:textId="77777777">
            <w:pPr>
              <w:numPr>
                <w:ilvl w:val="0"/>
                <w:numId w:val="20"/>
              </w:numPr>
              <w:ind w:left="1080"/>
              <w:textAlignment w:val="baseline"/>
              <w:rPr>
                <w:rFonts w:ascii="Arial" w:hAnsi="Arial" w:cs="Arial"/>
                <w:sz w:val="22"/>
                <w:szCs w:val="22"/>
              </w:rPr>
            </w:pPr>
            <w:r w:rsidRPr="007561A5">
              <w:rPr>
                <w:rFonts w:ascii="Arial" w:hAnsi="Arial" w:cs="Arial"/>
                <w:sz w:val="22"/>
                <w:szCs w:val="22"/>
              </w:rPr>
              <w:t>SiDE er innført </w:t>
            </w:r>
          </w:p>
          <w:p w:rsidR="007561A5" w:rsidRPr="007561A5" w:rsidP="007561A5" w14:paraId="6144E2E0" w14:textId="77777777">
            <w:pPr>
              <w:numPr>
                <w:ilvl w:val="0"/>
                <w:numId w:val="21"/>
              </w:numPr>
              <w:ind w:left="1080"/>
              <w:textAlignment w:val="baseline"/>
              <w:rPr>
                <w:rFonts w:ascii="Arial" w:hAnsi="Arial" w:cs="Arial"/>
                <w:sz w:val="22"/>
                <w:szCs w:val="22"/>
              </w:rPr>
            </w:pPr>
            <w:r w:rsidRPr="007561A5">
              <w:rPr>
                <w:rFonts w:ascii="Arial" w:hAnsi="Arial" w:cs="Arial"/>
                <w:sz w:val="22"/>
                <w:szCs w:val="22"/>
              </w:rPr>
              <w:t>Kartleggingsprøver </w:t>
            </w:r>
          </w:p>
          <w:p w:rsidR="007561A5" w:rsidRPr="007561A5" w:rsidP="007561A5" w14:paraId="2AC09267"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38BD49E4" w14:textId="77777777">
            <w:pPr>
              <w:textAlignment w:val="baseline"/>
              <w:rPr>
                <w:rFonts w:ascii="Segoe UI" w:hAnsi="Segoe UI" w:cs="Segoe UI"/>
                <w:sz w:val="18"/>
                <w:szCs w:val="18"/>
              </w:rPr>
            </w:pPr>
            <w:r w:rsidRPr="007561A5">
              <w:rPr>
                <w:rFonts w:ascii="Arial" w:hAnsi="Arial" w:cs="Arial"/>
                <w:sz w:val="22"/>
                <w:szCs w:val="22"/>
              </w:rPr>
              <w:t>Elevundersøkelsen </w:t>
            </w:r>
          </w:p>
          <w:p w:rsidR="007561A5" w:rsidRPr="007561A5" w:rsidP="007561A5" w14:paraId="50C88CD0" w14:textId="77777777">
            <w:pPr>
              <w:numPr>
                <w:ilvl w:val="0"/>
                <w:numId w:val="22"/>
              </w:numPr>
              <w:ind w:left="1080"/>
              <w:textAlignment w:val="baseline"/>
              <w:rPr>
                <w:rFonts w:ascii="Arial" w:hAnsi="Arial" w:cs="Arial"/>
                <w:sz w:val="22"/>
                <w:szCs w:val="22"/>
              </w:rPr>
            </w:pPr>
            <w:r w:rsidRPr="007561A5">
              <w:rPr>
                <w:rFonts w:ascii="Arial" w:hAnsi="Arial" w:cs="Arial"/>
                <w:sz w:val="22"/>
                <w:szCs w:val="22"/>
              </w:rPr>
              <w:t>Polarsirkelen videregående skole skal innhente kunnskap om forekomsten av mobbing i skolen via den årlige elevundersøkelsen, jobbe systematisk med resultatene i alle klasser, og for skolen som helhet. </w:t>
            </w:r>
          </w:p>
          <w:p w:rsidR="007561A5" w:rsidRPr="007561A5" w:rsidP="007561A5" w14:paraId="38CEF15D" w14:textId="77777777">
            <w:pPr>
              <w:numPr>
                <w:ilvl w:val="0"/>
                <w:numId w:val="23"/>
              </w:numPr>
              <w:ind w:left="1080"/>
              <w:textAlignment w:val="baseline"/>
              <w:rPr>
                <w:rFonts w:ascii="Arial" w:hAnsi="Arial" w:cs="Arial"/>
                <w:sz w:val="22"/>
                <w:szCs w:val="22"/>
              </w:rPr>
            </w:pPr>
            <w:r w:rsidRPr="007561A5">
              <w:rPr>
                <w:rFonts w:ascii="Arial" w:hAnsi="Arial" w:cs="Arial"/>
                <w:sz w:val="22"/>
                <w:szCs w:val="22"/>
              </w:rPr>
              <w:t>Avdelingsledere og kontaktlærere er ansvarlige for å følge Prosedyre og årshjul for Aktivitetsplan trygt og godt skolemiljø. Alle klasser skal jobbe med tiltak for å styrke trygt og godt skolemiljø. Tiltak mot mobbing settes inn ved behov.  </w:t>
            </w:r>
          </w:p>
          <w:p w:rsidR="007561A5" w:rsidRPr="007561A5" w:rsidP="007561A5" w14:paraId="760E428A"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1C1BAC75"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CB3D5F3"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4A23B620"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570EC45D" w14:textId="77777777">
            <w:pPr>
              <w:textAlignment w:val="baseline"/>
              <w:rPr>
                <w:rFonts w:ascii="Segoe UI" w:hAnsi="Segoe UI" w:cs="Segoe UI"/>
                <w:sz w:val="18"/>
                <w:szCs w:val="18"/>
              </w:rPr>
            </w:pPr>
            <w:r w:rsidRPr="007561A5">
              <w:rPr>
                <w:rFonts w:ascii="Arial" w:hAnsi="Arial" w:cs="Arial"/>
                <w:sz w:val="22"/>
                <w:szCs w:val="22"/>
              </w:rPr>
              <w:t>Trygt og godt skolemiljø i fellesarealer  </w:t>
            </w:r>
          </w:p>
          <w:p w:rsidR="007561A5" w:rsidRPr="007561A5" w:rsidP="007561A5" w14:paraId="6C8FFC59" w14:textId="77777777">
            <w:pPr>
              <w:numPr>
                <w:ilvl w:val="0"/>
                <w:numId w:val="24"/>
              </w:numPr>
              <w:ind w:left="1080"/>
              <w:textAlignment w:val="baseline"/>
              <w:rPr>
                <w:rFonts w:ascii="Arial" w:hAnsi="Arial" w:cs="Arial"/>
                <w:sz w:val="22"/>
                <w:szCs w:val="22"/>
              </w:rPr>
            </w:pPr>
            <w:r w:rsidRPr="007561A5">
              <w:rPr>
                <w:rFonts w:ascii="Arial" w:hAnsi="Arial" w:cs="Arial"/>
                <w:sz w:val="22"/>
                <w:szCs w:val="22"/>
              </w:rPr>
              <w:t>Fellesarenaer som kantine, bibliotek, innendørs fellesarealer, skolens utearealer, og gymsaler, skal oppleves som trygge steder for alle elevene. I lunsjpausen er det alltid voksne tilgjengelig i kantina.  </w:t>
            </w:r>
          </w:p>
          <w:p w:rsidR="007561A5" w:rsidRPr="007561A5" w:rsidP="007561A5" w14:paraId="695AE6C6" w14:textId="4501EF82">
            <w:pPr>
              <w:numPr>
                <w:ilvl w:val="0"/>
                <w:numId w:val="25"/>
              </w:numPr>
              <w:ind w:left="1080"/>
              <w:textAlignment w:val="baseline"/>
              <w:rPr>
                <w:rFonts w:ascii="Arial" w:hAnsi="Arial" w:cs="Arial"/>
                <w:sz w:val="22"/>
                <w:szCs w:val="22"/>
              </w:rPr>
            </w:pPr>
            <w:r w:rsidRPr="007561A5">
              <w:rPr>
                <w:rFonts w:ascii="Arial" w:hAnsi="Arial" w:cs="Arial"/>
                <w:sz w:val="22"/>
                <w:szCs w:val="22"/>
              </w:rPr>
              <w:t>Skolen skal være forutsigbar, trygg, fremme integrering, og gi alle elever en positiv opplevelse. Opplevelse av fellesskap er viktig for skolemiljøet </w:t>
            </w:r>
          </w:p>
          <w:p w:rsidR="007561A5" w:rsidRPr="007561A5" w:rsidP="007561A5" w14:paraId="5F54162A"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37E33A1A"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2338C00E" w14:textId="77777777">
            <w:pPr>
              <w:textAlignment w:val="baseline"/>
              <w:rPr>
                <w:rFonts w:ascii="Segoe UI" w:hAnsi="Segoe UI" w:cs="Segoe UI"/>
                <w:sz w:val="18"/>
                <w:szCs w:val="18"/>
              </w:rPr>
            </w:pPr>
            <w:r w:rsidRPr="007561A5">
              <w:rPr>
                <w:rFonts w:ascii="Arial" w:hAnsi="Arial" w:cs="Arial"/>
                <w:sz w:val="22"/>
                <w:szCs w:val="22"/>
              </w:rPr>
              <w:t> </w:t>
            </w:r>
          </w:p>
          <w:p w:rsidR="007561A5" w:rsidRPr="007C514B" w:rsidP="007561A5" w14:paraId="532C8CEF" w14:textId="77777777">
            <w:pPr>
              <w:textAlignment w:val="baseline"/>
              <w:rPr>
                <w:rFonts w:ascii="Segoe UI" w:hAnsi="Segoe UI" w:cs="Segoe UI"/>
                <w:sz w:val="28"/>
                <w:szCs w:val="28"/>
              </w:rPr>
            </w:pPr>
            <w:r w:rsidRPr="007C514B">
              <w:rPr>
                <w:rFonts w:ascii="Arial" w:hAnsi="Arial" w:cs="Arial"/>
                <w:b/>
                <w:bCs/>
                <w:sz w:val="28"/>
                <w:szCs w:val="28"/>
              </w:rPr>
              <w:t>AKTIVITETSPLIKTEN</w:t>
            </w:r>
            <w:r w:rsidRPr="007C514B">
              <w:rPr>
                <w:rFonts w:ascii="Arial" w:hAnsi="Arial" w:cs="Arial"/>
                <w:sz w:val="28"/>
                <w:szCs w:val="28"/>
              </w:rPr>
              <w:t> </w:t>
            </w:r>
          </w:p>
          <w:p w:rsidR="007561A5" w:rsidRPr="007561A5" w:rsidP="007561A5" w14:paraId="6F27A156" w14:textId="77777777">
            <w:pPr>
              <w:textAlignment w:val="baseline"/>
              <w:rPr>
                <w:rFonts w:ascii="Segoe UI" w:hAnsi="Segoe UI" w:cs="Segoe UI"/>
                <w:sz w:val="18"/>
                <w:szCs w:val="18"/>
              </w:rPr>
            </w:pPr>
            <w:r w:rsidRPr="007C514B">
              <w:rPr>
                <w:rFonts w:ascii="Arial" w:hAnsi="Arial" w:cs="Arial"/>
                <w:b/>
                <w:bCs/>
                <w:sz w:val="28"/>
                <w:szCs w:val="28"/>
              </w:rPr>
              <w:t>– FØLGE MED, GRIPE INN OG VARSLE</w:t>
            </w:r>
            <w:r w:rsidRPr="007561A5">
              <w:rPr>
                <w:rFonts w:ascii="Arial" w:hAnsi="Arial" w:cs="Arial"/>
                <w:sz w:val="32"/>
                <w:szCs w:val="32"/>
              </w:rPr>
              <w:t> </w:t>
            </w:r>
          </w:p>
          <w:p w:rsidR="007561A5" w:rsidRPr="007561A5" w:rsidP="007561A5" w14:paraId="5E654B63"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F0A0B93" w14:textId="77777777">
            <w:pPr>
              <w:textAlignment w:val="baseline"/>
              <w:rPr>
                <w:rFonts w:ascii="Segoe UI" w:hAnsi="Segoe UI" w:cs="Segoe UI"/>
                <w:sz w:val="18"/>
                <w:szCs w:val="18"/>
              </w:rPr>
            </w:pPr>
            <w:r w:rsidRPr="007561A5">
              <w:rPr>
                <w:rFonts w:ascii="Arial" w:hAnsi="Arial" w:cs="Arial"/>
                <w:sz w:val="22"/>
                <w:szCs w:val="22"/>
              </w:rPr>
              <w:t xml:space="preserve">Aktivitetsplikten i §12-4 omfatter alle ansatte i </w:t>
            </w:r>
            <w:r w:rsidRPr="007561A5">
              <w:rPr>
                <w:rFonts w:ascii="Arial" w:hAnsi="Arial" w:cs="Arial"/>
                <w:sz w:val="22"/>
                <w:szCs w:val="22"/>
              </w:rPr>
              <w:t>videregående skoler i Nordland og er  </w:t>
            </w:r>
          </w:p>
          <w:p w:rsidR="007561A5" w:rsidRPr="007561A5" w:rsidP="007561A5" w14:paraId="6F6AF4D8" w14:textId="77777777">
            <w:pPr>
              <w:textAlignment w:val="baseline"/>
              <w:rPr>
                <w:rFonts w:ascii="Segoe UI" w:hAnsi="Segoe UI" w:cs="Segoe UI"/>
                <w:sz w:val="18"/>
                <w:szCs w:val="18"/>
              </w:rPr>
            </w:pPr>
            <w:r w:rsidRPr="007561A5">
              <w:rPr>
                <w:rFonts w:ascii="Arial" w:hAnsi="Arial" w:cs="Arial"/>
                <w:sz w:val="22"/>
                <w:szCs w:val="22"/>
              </w:rPr>
              <w:t xml:space="preserve">beskrevet i prosedyren </w:t>
            </w:r>
            <w:hyperlink r:id="rId4" w:tgtFrame="_blank" w:history="1">
              <w:r w:rsidRPr="007561A5">
                <w:rPr>
                  <w:rFonts w:ascii="Arial" w:hAnsi="Arial" w:cs="Arial"/>
                  <w:color w:val="0000FF"/>
                  <w:sz w:val="22"/>
                  <w:szCs w:val="22"/>
                  <w:u w:val="single"/>
                </w:rPr>
                <w:t>Innfri aktivitetsplikten etter opplæringsloven § 12-4</w:t>
              </w:r>
            </w:hyperlink>
            <w:r w:rsidRPr="007561A5">
              <w:rPr>
                <w:rFonts w:ascii="Arial" w:hAnsi="Arial" w:cs="Arial"/>
                <w:sz w:val="22"/>
                <w:szCs w:val="22"/>
              </w:rPr>
              <w:t> </w:t>
            </w:r>
          </w:p>
          <w:p w:rsidR="007561A5" w:rsidRPr="007561A5" w:rsidP="007561A5" w14:paraId="753FF8C7"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3237E34E" w14:textId="77777777">
            <w:pPr>
              <w:textAlignment w:val="baseline"/>
              <w:rPr>
                <w:rFonts w:ascii="Segoe UI" w:hAnsi="Segoe UI" w:cs="Segoe UI"/>
                <w:sz w:val="18"/>
                <w:szCs w:val="18"/>
              </w:rPr>
            </w:pPr>
            <w:r w:rsidRPr="007561A5">
              <w:rPr>
                <w:rFonts w:ascii="Arial" w:hAnsi="Arial" w:cs="Arial"/>
                <w:b/>
                <w:bCs/>
                <w:sz w:val="22"/>
                <w:szCs w:val="22"/>
              </w:rPr>
              <w:t>Følge med</w:t>
            </w:r>
            <w:r w:rsidRPr="007561A5">
              <w:rPr>
                <w:rFonts w:ascii="Arial" w:hAnsi="Arial" w:cs="Arial"/>
                <w:sz w:val="22"/>
                <w:szCs w:val="22"/>
              </w:rPr>
              <w:t> </w:t>
            </w:r>
          </w:p>
          <w:p w:rsidR="007561A5" w:rsidRPr="007561A5" w:rsidP="007561A5" w14:paraId="2517E84D" w14:textId="77777777">
            <w:pPr>
              <w:textAlignment w:val="baseline"/>
              <w:rPr>
                <w:rFonts w:ascii="Segoe UI" w:hAnsi="Segoe UI" w:cs="Segoe UI"/>
                <w:sz w:val="18"/>
                <w:szCs w:val="18"/>
              </w:rPr>
            </w:pPr>
            <w:r w:rsidRPr="007561A5">
              <w:rPr>
                <w:rFonts w:ascii="Arial" w:hAnsi="Arial" w:cs="Arial"/>
                <w:sz w:val="22"/>
                <w:szCs w:val="22"/>
              </w:rPr>
              <w:t>Alle som arbeider på skolen, både pedagoger, ledere og andre ansatte, har en plikt til å følge med på hva som skjer på skolen, og gripe inn hvis de ser krenkelser som for  </w:t>
            </w:r>
          </w:p>
          <w:p w:rsidR="007561A5" w:rsidRPr="007561A5" w:rsidP="007561A5" w14:paraId="213797F5" w14:textId="77777777">
            <w:pPr>
              <w:textAlignment w:val="baseline"/>
              <w:rPr>
                <w:rFonts w:ascii="Segoe UI" w:hAnsi="Segoe UI" w:cs="Segoe UI"/>
                <w:sz w:val="18"/>
                <w:szCs w:val="18"/>
              </w:rPr>
            </w:pPr>
            <w:r w:rsidRPr="007561A5">
              <w:rPr>
                <w:rFonts w:ascii="Arial" w:hAnsi="Arial" w:cs="Arial"/>
                <w:sz w:val="22"/>
                <w:szCs w:val="22"/>
              </w:rPr>
              <w:t>eksempel mobbing. Det skal være lav terskel for å bry seg med hva elevene driver med. Vi  </w:t>
            </w:r>
          </w:p>
          <w:p w:rsidR="007561A5" w:rsidRPr="007561A5" w:rsidP="007561A5" w14:paraId="6CCD5E81" w14:textId="77777777">
            <w:pPr>
              <w:textAlignment w:val="baseline"/>
              <w:rPr>
                <w:rFonts w:ascii="Segoe UI" w:hAnsi="Segoe UI" w:cs="Segoe UI"/>
                <w:sz w:val="18"/>
                <w:szCs w:val="18"/>
              </w:rPr>
            </w:pPr>
            <w:r w:rsidRPr="007561A5">
              <w:rPr>
                <w:rFonts w:ascii="Arial" w:hAnsi="Arial" w:cs="Arial"/>
                <w:sz w:val="22"/>
                <w:szCs w:val="22"/>
              </w:rPr>
              <w:t>skal være spesielt oppmerksomme på utestenging, baksnakking og mobbing på nett som  </w:t>
            </w:r>
          </w:p>
          <w:p w:rsidR="007561A5" w:rsidRPr="007561A5" w:rsidP="007561A5" w14:paraId="1DAF662A" w14:textId="77777777">
            <w:pPr>
              <w:textAlignment w:val="baseline"/>
              <w:rPr>
                <w:rFonts w:ascii="Segoe UI" w:hAnsi="Segoe UI" w:cs="Segoe UI"/>
                <w:sz w:val="18"/>
                <w:szCs w:val="18"/>
              </w:rPr>
            </w:pPr>
            <w:r w:rsidRPr="007561A5">
              <w:rPr>
                <w:rFonts w:ascii="Arial" w:hAnsi="Arial" w:cs="Arial"/>
                <w:sz w:val="22"/>
                <w:szCs w:val="22"/>
              </w:rPr>
              <w:t>kan være vanskelig å fange opp. Plikten til å følge med er skjerpet overfor elever med  </w:t>
            </w:r>
          </w:p>
          <w:p w:rsidR="007561A5" w:rsidRPr="007561A5" w:rsidP="007561A5" w14:paraId="6CEF10ED" w14:textId="77777777">
            <w:pPr>
              <w:textAlignment w:val="baseline"/>
              <w:rPr>
                <w:rFonts w:ascii="Segoe UI" w:hAnsi="Segoe UI" w:cs="Segoe UI"/>
                <w:sz w:val="18"/>
                <w:szCs w:val="18"/>
              </w:rPr>
            </w:pPr>
            <w:r w:rsidRPr="007561A5">
              <w:rPr>
                <w:rFonts w:ascii="Arial" w:hAnsi="Arial" w:cs="Arial"/>
                <w:sz w:val="22"/>
                <w:szCs w:val="22"/>
              </w:rPr>
              <w:t>særskilt sårbarhet. Vi kan oppdage at elever ikke har det bra gjennom; </w:t>
            </w:r>
          </w:p>
          <w:p w:rsidR="007561A5" w:rsidRPr="007561A5" w:rsidP="007561A5" w14:paraId="2A6952BA"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25978283" w14:textId="77777777">
            <w:pPr>
              <w:textAlignment w:val="baseline"/>
              <w:rPr>
                <w:rFonts w:ascii="Segoe UI" w:hAnsi="Segoe UI" w:cs="Segoe UI"/>
                <w:sz w:val="18"/>
                <w:szCs w:val="18"/>
              </w:rPr>
            </w:pPr>
            <w:r w:rsidRPr="007561A5">
              <w:rPr>
                <w:rFonts w:ascii="Arial" w:hAnsi="Arial" w:cs="Arial"/>
                <w:sz w:val="22"/>
                <w:szCs w:val="22"/>
              </w:rPr>
              <w:t>• Samtale med elever i det daglige </w:t>
            </w:r>
          </w:p>
          <w:p w:rsidR="007561A5" w:rsidRPr="007561A5" w:rsidP="007561A5" w14:paraId="4076A65E" w14:textId="77777777">
            <w:pPr>
              <w:textAlignment w:val="baseline"/>
              <w:rPr>
                <w:rFonts w:ascii="Segoe UI" w:hAnsi="Segoe UI" w:cs="Segoe UI"/>
                <w:sz w:val="18"/>
                <w:szCs w:val="18"/>
              </w:rPr>
            </w:pPr>
            <w:r w:rsidRPr="007561A5">
              <w:rPr>
                <w:rFonts w:ascii="Arial" w:hAnsi="Arial" w:cs="Arial"/>
                <w:sz w:val="22"/>
                <w:szCs w:val="22"/>
              </w:rPr>
              <w:t>• Trygt og godt skolemiljø skal være tema i alle elevsamtaler  </w:t>
            </w:r>
          </w:p>
          <w:p w:rsidR="007561A5" w:rsidRPr="007561A5" w:rsidP="007561A5" w14:paraId="22D948A1" w14:textId="77777777">
            <w:pPr>
              <w:textAlignment w:val="baseline"/>
              <w:rPr>
                <w:rFonts w:ascii="Segoe UI" w:hAnsi="Segoe UI" w:cs="Segoe UI"/>
                <w:sz w:val="18"/>
                <w:szCs w:val="18"/>
              </w:rPr>
            </w:pPr>
            <w:r w:rsidRPr="007561A5">
              <w:rPr>
                <w:rFonts w:ascii="Arial" w:hAnsi="Arial" w:cs="Arial"/>
                <w:sz w:val="22"/>
                <w:szCs w:val="22"/>
              </w:rPr>
              <w:t>• Observasjon i undervisningssituasjoner og friminutt </w:t>
            </w:r>
          </w:p>
          <w:p w:rsidR="007561A5" w:rsidRPr="007561A5" w:rsidP="007561A5" w14:paraId="04C41239" w14:textId="77777777">
            <w:pPr>
              <w:textAlignment w:val="baseline"/>
              <w:rPr>
                <w:rFonts w:ascii="Segoe UI" w:hAnsi="Segoe UI" w:cs="Segoe UI"/>
                <w:sz w:val="18"/>
                <w:szCs w:val="18"/>
              </w:rPr>
            </w:pPr>
            <w:r w:rsidRPr="007561A5">
              <w:rPr>
                <w:rFonts w:ascii="Arial" w:hAnsi="Arial" w:cs="Arial"/>
                <w:sz w:val="22"/>
                <w:szCs w:val="22"/>
              </w:rPr>
              <w:t>• Mobbeknappen på hjemmesiden </w:t>
            </w:r>
          </w:p>
          <w:p w:rsidR="007561A5" w:rsidRPr="007561A5" w:rsidP="007561A5" w14:paraId="70FBBDFD" w14:textId="77777777">
            <w:pPr>
              <w:textAlignment w:val="baseline"/>
              <w:rPr>
                <w:rFonts w:ascii="Segoe UI" w:hAnsi="Segoe UI" w:cs="Segoe UI"/>
                <w:sz w:val="18"/>
                <w:szCs w:val="18"/>
              </w:rPr>
            </w:pPr>
            <w:r w:rsidRPr="007561A5">
              <w:rPr>
                <w:rFonts w:ascii="Arial" w:hAnsi="Arial" w:cs="Arial"/>
                <w:sz w:val="22"/>
                <w:szCs w:val="22"/>
              </w:rPr>
              <w:t>• Kontakt med foresatte </w:t>
            </w:r>
          </w:p>
          <w:p w:rsidR="007561A5" w:rsidRPr="007561A5" w:rsidP="007561A5" w14:paraId="04B49657" w14:textId="77777777">
            <w:pPr>
              <w:textAlignment w:val="baseline"/>
              <w:rPr>
                <w:rFonts w:ascii="Segoe UI" w:hAnsi="Segoe UI" w:cs="Segoe UI"/>
                <w:sz w:val="18"/>
                <w:szCs w:val="18"/>
              </w:rPr>
            </w:pPr>
            <w:r w:rsidRPr="007561A5">
              <w:rPr>
                <w:rFonts w:ascii="Arial" w:hAnsi="Arial" w:cs="Arial"/>
                <w:sz w:val="22"/>
                <w:szCs w:val="22"/>
              </w:rPr>
              <w:t>• Elevundersøkelsen </w:t>
            </w:r>
          </w:p>
          <w:p w:rsidR="007561A5" w:rsidRPr="007561A5" w:rsidP="007561A5" w14:paraId="1EF82BCC"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31B500AF" w14:textId="77777777">
            <w:pPr>
              <w:textAlignment w:val="baseline"/>
              <w:rPr>
                <w:rFonts w:ascii="Segoe UI" w:hAnsi="Segoe UI" w:cs="Segoe UI"/>
                <w:sz w:val="18"/>
                <w:szCs w:val="18"/>
              </w:rPr>
            </w:pPr>
            <w:r w:rsidRPr="007561A5">
              <w:rPr>
                <w:rFonts w:ascii="Arial" w:hAnsi="Arial" w:cs="Arial"/>
                <w:b/>
                <w:bCs/>
                <w:sz w:val="22"/>
                <w:szCs w:val="22"/>
              </w:rPr>
              <w:t>Gripe inn</w:t>
            </w:r>
            <w:r w:rsidRPr="007561A5">
              <w:rPr>
                <w:rFonts w:ascii="Arial" w:hAnsi="Arial" w:cs="Arial"/>
                <w:sz w:val="22"/>
                <w:szCs w:val="22"/>
              </w:rPr>
              <w:t> </w:t>
            </w:r>
          </w:p>
          <w:p w:rsidR="007561A5" w:rsidRPr="007561A5" w:rsidP="007561A5" w14:paraId="07E80FAC" w14:textId="77777777">
            <w:pPr>
              <w:textAlignment w:val="baseline"/>
              <w:rPr>
                <w:rFonts w:ascii="Segoe UI" w:hAnsi="Segoe UI" w:cs="Segoe UI"/>
                <w:sz w:val="18"/>
                <w:szCs w:val="18"/>
              </w:rPr>
            </w:pPr>
            <w:r w:rsidRPr="007561A5">
              <w:rPr>
                <w:rFonts w:ascii="Arial" w:hAnsi="Arial" w:cs="Arial"/>
                <w:sz w:val="22"/>
                <w:szCs w:val="22"/>
              </w:rPr>
              <w:t xml:space="preserve">Alle ansatte ved </w:t>
            </w:r>
            <w:r w:rsidRPr="007561A5">
              <w:rPr>
                <w:rFonts w:ascii="Arial" w:hAnsi="Arial" w:cs="Arial"/>
                <w:sz w:val="22"/>
                <w:szCs w:val="22"/>
              </w:rPr>
              <w:t>Polarsirkelen videregående skole skal gripe inn i situasjoner med hatefulle ytringer, fysiske og psykiske krenkelser, utestenging, isolering og bakvasking. Å gripe inn kan også bety å hente hjelp. Fysiske inngrep kan bare skje dersom vilkårene etter § 13-4 eller vilkårene for nødrett eller nødverge er til stede. Det fysiske inngrepet kan ikke gå lenger enn nødvendig, og det skal stå i et rimelig forhold til de interessene som skal ivaretas. Dersom en alvorlig situasjon oppstår, skal politi tilkalles. Husk o</w:t>
            </w:r>
            <w:r w:rsidRPr="007561A5">
              <w:rPr>
                <w:rFonts w:ascii="Arial" w:hAnsi="Arial" w:cs="Arial"/>
                <w:sz w:val="22"/>
                <w:szCs w:val="22"/>
              </w:rPr>
              <w:t>gså at ikke alle kritiske utsagn og uenigheter er krenkelser! </w:t>
            </w:r>
          </w:p>
          <w:p w:rsidR="007561A5" w:rsidRPr="007561A5" w:rsidP="007561A5" w14:paraId="6CADE1A5"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5B65E91" w14:textId="77777777">
            <w:pPr>
              <w:textAlignment w:val="baseline"/>
              <w:rPr>
                <w:rFonts w:ascii="Segoe UI" w:hAnsi="Segoe UI" w:cs="Segoe UI"/>
                <w:sz w:val="18"/>
                <w:szCs w:val="18"/>
              </w:rPr>
            </w:pPr>
            <w:r w:rsidRPr="007561A5">
              <w:rPr>
                <w:rFonts w:ascii="Arial" w:hAnsi="Arial" w:cs="Arial"/>
                <w:b/>
                <w:bCs/>
                <w:sz w:val="22"/>
                <w:szCs w:val="22"/>
              </w:rPr>
              <w:t>Varslingsplikten</w:t>
            </w:r>
            <w:r w:rsidRPr="007561A5">
              <w:rPr>
                <w:rFonts w:ascii="Arial" w:hAnsi="Arial" w:cs="Arial"/>
                <w:sz w:val="22"/>
                <w:szCs w:val="22"/>
              </w:rPr>
              <w:t> </w:t>
            </w:r>
          </w:p>
          <w:p w:rsidR="007561A5" w:rsidRPr="007561A5" w:rsidP="007561A5" w14:paraId="2056C29C" w14:textId="77777777">
            <w:pPr>
              <w:textAlignment w:val="baseline"/>
              <w:rPr>
                <w:rFonts w:ascii="Segoe UI" w:hAnsi="Segoe UI" w:cs="Segoe UI"/>
                <w:sz w:val="18"/>
                <w:szCs w:val="18"/>
              </w:rPr>
            </w:pPr>
            <w:r w:rsidRPr="007561A5">
              <w:rPr>
                <w:rFonts w:ascii="Arial" w:hAnsi="Arial" w:cs="Arial"/>
                <w:sz w:val="22"/>
                <w:szCs w:val="22"/>
              </w:rPr>
              <w:t>Ansatte som avdekker mobbing og krenkelser skal undersøke saken og varsle avdelingsleder.  </w:t>
            </w:r>
          </w:p>
          <w:p w:rsidR="007561A5" w:rsidRPr="007561A5" w:rsidP="007561A5" w14:paraId="3B749DA9" w14:textId="77777777">
            <w:pPr>
              <w:textAlignment w:val="baseline"/>
              <w:rPr>
                <w:rFonts w:ascii="Segoe UI" w:hAnsi="Segoe UI" w:cs="Segoe UI"/>
                <w:sz w:val="18"/>
                <w:szCs w:val="18"/>
              </w:rPr>
            </w:pPr>
            <w:r w:rsidRPr="007561A5">
              <w:rPr>
                <w:rFonts w:ascii="Arial" w:hAnsi="Arial" w:cs="Arial"/>
                <w:sz w:val="22"/>
                <w:szCs w:val="22"/>
              </w:rPr>
              <w:t>Elever, foresatte og ansatte kan også varsle via “mobbeknappen” på skolens hjemmeside,  </w:t>
            </w:r>
          </w:p>
          <w:p w:rsidR="007561A5" w:rsidRPr="007561A5" w:rsidP="007561A5" w14:paraId="03D11EB6" w14:textId="77777777">
            <w:pPr>
              <w:textAlignment w:val="baseline"/>
              <w:rPr>
                <w:rFonts w:ascii="Segoe UI" w:hAnsi="Segoe UI" w:cs="Segoe UI"/>
                <w:sz w:val="18"/>
                <w:szCs w:val="18"/>
              </w:rPr>
            </w:pPr>
            <w:r w:rsidRPr="007561A5">
              <w:rPr>
                <w:rFonts w:ascii="Arial" w:hAnsi="Arial" w:cs="Arial"/>
                <w:sz w:val="22"/>
                <w:szCs w:val="22"/>
              </w:rPr>
              <w:t>melding sendes da direkte til rektor som fordeler saken til avdelingsleder.  </w:t>
            </w:r>
          </w:p>
          <w:p w:rsidR="007561A5" w:rsidRPr="007561A5" w:rsidP="007561A5" w14:paraId="0893D615" w14:textId="77777777">
            <w:pPr>
              <w:textAlignment w:val="baseline"/>
              <w:rPr>
                <w:rFonts w:ascii="Segoe UI" w:hAnsi="Segoe UI" w:cs="Segoe UI"/>
                <w:sz w:val="18"/>
                <w:szCs w:val="18"/>
              </w:rPr>
            </w:pPr>
            <w:r w:rsidRPr="007561A5">
              <w:rPr>
                <w:rFonts w:ascii="Arial" w:hAnsi="Arial" w:cs="Arial"/>
                <w:sz w:val="22"/>
                <w:szCs w:val="22"/>
              </w:rPr>
              <w:t>I saker hvor det er en ansatt som mobber/krenker en elev skal rektor varsles straks. Følg  </w:t>
            </w:r>
          </w:p>
          <w:p w:rsidR="007561A5" w:rsidRPr="007561A5" w:rsidP="007561A5" w14:paraId="2A888C51" w14:textId="77777777">
            <w:pPr>
              <w:textAlignment w:val="baseline"/>
              <w:rPr>
                <w:rFonts w:ascii="Segoe UI" w:hAnsi="Segoe UI" w:cs="Segoe UI"/>
                <w:sz w:val="18"/>
                <w:szCs w:val="18"/>
              </w:rPr>
            </w:pPr>
            <w:hyperlink r:id="rId5" w:tgtFrame="_blank" w:history="1">
              <w:r w:rsidRPr="007561A5">
                <w:rPr>
                  <w:rFonts w:ascii="Arial" w:hAnsi="Arial" w:cs="Arial"/>
                  <w:color w:val="0000FF"/>
                  <w:sz w:val="22"/>
                  <w:szCs w:val="22"/>
                  <w:u w:val="single"/>
                </w:rPr>
                <w:t>Retningslinjer for håndtering av ansatte som blir involvert i saker i henhold til opplæringsloven kap. 12</w:t>
              </w:r>
            </w:hyperlink>
            <w:r w:rsidRPr="007561A5" w:rsidR="007C514B">
              <w:rPr>
                <w:rFonts w:ascii="Arial" w:hAnsi="Arial" w:cs="Arial"/>
                <w:sz w:val="22"/>
                <w:szCs w:val="22"/>
              </w:rPr>
              <w:t> </w:t>
            </w:r>
          </w:p>
          <w:p w:rsidR="007561A5" w:rsidRPr="007561A5" w:rsidP="007561A5" w14:paraId="537BCB1A"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4F2B8FD1"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553929EE"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0D0A639C"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29C0A79"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174AA3A5"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2574A2B2"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06925185" w14:textId="77777777">
            <w:pPr>
              <w:textAlignment w:val="baseline"/>
              <w:rPr>
                <w:rFonts w:ascii="Segoe UI" w:hAnsi="Segoe UI" w:cs="Segoe UI"/>
                <w:sz w:val="18"/>
                <w:szCs w:val="18"/>
              </w:rPr>
            </w:pPr>
            <w:r w:rsidRPr="007561A5">
              <w:rPr>
                <w:rFonts w:ascii="Arial" w:hAnsi="Arial" w:cs="Arial"/>
                <w:b/>
                <w:bCs/>
                <w:sz w:val="22"/>
                <w:szCs w:val="22"/>
              </w:rPr>
              <w:t>UNDERSØKE</w:t>
            </w:r>
            <w:r w:rsidRPr="007561A5">
              <w:rPr>
                <w:rFonts w:ascii="Arial" w:hAnsi="Arial" w:cs="Arial"/>
                <w:sz w:val="22"/>
                <w:szCs w:val="22"/>
              </w:rPr>
              <w:t> </w:t>
            </w:r>
          </w:p>
          <w:p w:rsidR="007561A5" w:rsidRPr="007561A5" w:rsidP="007561A5" w14:paraId="364E2067" w14:textId="77777777">
            <w:pPr>
              <w:textAlignment w:val="baseline"/>
              <w:rPr>
                <w:rFonts w:ascii="Segoe UI" w:hAnsi="Segoe UI" w:cs="Segoe UI"/>
                <w:sz w:val="18"/>
                <w:szCs w:val="18"/>
              </w:rPr>
            </w:pPr>
            <w:r w:rsidRPr="007561A5">
              <w:rPr>
                <w:rFonts w:ascii="Arial" w:hAnsi="Arial" w:cs="Arial"/>
                <w:sz w:val="22"/>
                <w:szCs w:val="22"/>
              </w:rPr>
              <w:t xml:space="preserve">Skolen har plikt til å undersøke </w:t>
            </w:r>
            <w:r w:rsidRPr="007561A5">
              <w:rPr>
                <w:rFonts w:ascii="Arial" w:hAnsi="Arial" w:cs="Arial"/>
                <w:sz w:val="22"/>
                <w:szCs w:val="22"/>
              </w:rPr>
              <w:t>saken ved mistanke eller kjennskap til at en elev ikke har det trygt og godt. At en elev sier fra om at hen ikke har det trygt og godt, skal alltid utløse  </w:t>
            </w:r>
          </w:p>
          <w:p w:rsidR="007561A5" w:rsidRPr="007561A5" w:rsidP="007561A5" w14:paraId="6E3DD506" w14:textId="77777777">
            <w:pPr>
              <w:textAlignment w:val="baseline"/>
              <w:rPr>
                <w:rFonts w:ascii="Segoe UI" w:hAnsi="Segoe UI" w:cs="Segoe UI"/>
                <w:sz w:val="18"/>
                <w:szCs w:val="18"/>
              </w:rPr>
            </w:pPr>
            <w:r w:rsidRPr="007561A5">
              <w:rPr>
                <w:rFonts w:ascii="Arial" w:hAnsi="Arial" w:cs="Arial"/>
                <w:sz w:val="22"/>
                <w:szCs w:val="22"/>
              </w:rPr>
              <w:t>undersøkelsesplikten. Når kontaktlærer og avdelingsleder får vite at en elev ikke har et trygt og godt skolemiljø, skal de straks undersøke saken tilstrekkelig, slik at gode tiltak kan settes inn etter behov. </w:t>
            </w:r>
          </w:p>
          <w:p w:rsidR="007561A5" w:rsidRPr="007561A5" w:rsidP="007561A5" w14:paraId="55223D91" w14:textId="77777777">
            <w:pPr>
              <w:textAlignment w:val="baseline"/>
              <w:rPr>
                <w:rFonts w:ascii="Segoe UI" w:hAnsi="Segoe UI" w:cs="Segoe UI"/>
                <w:sz w:val="18"/>
                <w:szCs w:val="18"/>
              </w:rPr>
            </w:pPr>
            <w:r w:rsidRPr="007561A5">
              <w:rPr>
                <w:rFonts w:ascii="Arial" w:hAnsi="Arial" w:cs="Arial"/>
                <w:sz w:val="22"/>
                <w:szCs w:val="22"/>
              </w:rPr>
              <w:t>Det er ikke et krav at foreldre samtykker når man hører elever i skolemiljøsaker. Barnets rett til å bli hørt er en selvstendig rett for barnet. Skolen skal ikke skaffe og vurdere bevis for eller mot at eleven er blitt krenket eller mobbet. Barnets beste må vurderes for elever under 18 år. Skolen må foreta en vurdering av hva som er til elevens beste i den konkrete saken og dokumentere dette i WebSak. </w:t>
            </w:r>
          </w:p>
          <w:p w:rsidR="007561A5" w:rsidRPr="007561A5" w:rsidP="007561A5" w14:paraId="1DA0BD38" w14:textId="77777777">
            <w:pPr>
              <w:textAlignment w:val="baseline"/>
              <w:rPr>
                <w:rFonts w:ascii="Segoe UI" w:hAnsi="Segoe UI" w:cs="Segoe UI"/>
                <w:sz w:val="18"/>
                <w:szCs w:val="18"/>
              </w:rPr>
            </w:pPr>
            <w:r w:rsidRPr="007561A5">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5895"/>
            </w:tblGrid>
            <w:tr w14:paraId="54FACE5E" w14:textId="77777777" w:rsidTr="007561A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DAEEF3"/>
                  <w:hideMark/>
                </w:tcPr>
                <w:p w:rsidR="007561A5" w:rsidRPr="007561A5" w:rsidP="007561A5" w14:paraId="3A87C325" w14:textId="77777777">
                  <w:pPr>
                    <w:textAlignment w:val="baseline"/>
                    <w:rPr>
                      <w:szCs w:val="24"/>
                    </w:rPr>
                  </w:pPr>
                  <w:r w:rsidRPr="007561A5">
                    <w:rPr>
                      <w:rFonts w:ascii="Arial" w:hAnsi="Arial" w:cs="Arial"/>
                      <w:b/>
                      <w:bCs/>
                      <w:sz w:val="32"/>
                      <w:szCs w:val="32"/>
                    </w:rPr>
                    <w:t>Hvem </w:t>
                  </w:r>
                  <w:r w:rsidRPr="007561A5">
                    <w:rPr>
                      <w:rFonts w:ascii="Arial" w:hAnsi="Arial" w:cs="Arial"/>
                      <w:sz w:val="32"/>
                      <w:szCs w:val="32"/>
                    </w:rPr>
                    <w:t> </w:t>
                  </w:r>
                </w:p>
              </w:tc>
              <w:tc>
                <w:tcPr>
                  <w:tcW w:w="5895" w:type="dxa"/>
                  <w:tcBorders>
                    <w:top w:val="single" w:sz="6" w:space="0" w:color="auto"/>
                    <w:left w:val="single" w:sz="6" w:space="0" w:color="auto"/>
                    <w:bottom w:val="single" w:sz="6" w:space="0" w:color="auto"/>
                    <w:right w:val="single" w:sz="6" w:space="0" w:color="auto"/>
                  </w:tcBorders>
                  <w:shd w:val="clear" w:color="auto" w:fill="DAEEF3"/>
                  <w:hideMark/>
                </w:tcPr>
                <w:p w:rsidR="007561A5" w:rsidRPr="007561A5" w:rsidP="007561A5" w14:paraId="055625F5" w14:textId="77777777">
                  <w:pPr>
                    <w:textAlignment w:val="baseline"/>
                    <w:rPr>
                      <w:szCs w:val="24"/>
                    </w:rPr>
                  </w:pPr>
                  <w:r w:rsidRPr="007561A5">
                    <w:rPr>
                      <w:rFonts w:ascii="Arial" w:hAnsi="Arial" w:cs="Arial"/>
                      <w:b/>
                      <w:bCs/>
                      <w:sz w:val="32"/>
                      <w:szCs w:val="32"/>
                    </w:rPr>
                    <w:t>Handling</w:t>
                  </w:r>
                  <w:r w:rsidRPr="007561A5">
                    <w:rPr>
                      <w:rFonts w:ascii="Arial" w:hAnsi="Arial" w:cs="Arial"/>
                      <w:sz w:val="32"/>
                      <w:szCs w:val="32"/>
                    </w:rPr>
                    <w:t> </w:t>
                  </w:r>
                </w:p>
              </w:tc>
            </w:tr>
            <w:tr w14:paraId="63C1C984"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8DB3E2"/>
                  <w:hideMark/>
                </w:tcPr>
                <w:p w:rsidR="007561A5" w:rsidRPr="007561A5" w:rsidP="007561A5" w14:paraId="34CBC5FD" w14:textId="77777777">
                  <w:pPr>
                    <w:textAlignment w:val="baseline"/>
                    <w:rPr>
                      <w:szCs w:val="24"/>
                    </w:rPr>
                  </w:pPr>
                  <w:r w:rsidRPr="007561A5">
                    <w:rPr>
                      <w:rFonts w:ascii="Arial" w:hAnsi="Arial" w:cs="Arial"/>
                      <w:szCs w:val="24"/>
                    </w:rPr>
                    <w:t>Alle ansatte på skolen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08774C96" w14:textId="77777777">
                  <w:pPr>
                    <w:textAlignment w:val="baseline"/>
                    <w:rPr>
                      <w:szCs w:val="24"/>
                    </w:rPr>
                  </w:pPr>
                  <w:r w:rsidRPr="007561A5">
                    <w:rPr>
                      <w:rFonts w:ascii="Arial" w:hAnsi="Arial" w:cs="Arial"/>
                      <w:szCs w:val="24"/>
                    </w:rPr>
                    <w:t>-Gripe inn dersom hendelsen pågår, hente hjelp om nødvendig </w:t>
                  </w:r>
                </w:p>
              </w:tc>
            </w:tr>
            <w:tr w14:paraId="5D07EDF3"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95B3D7"/>
                  <w:hideMark/>
                </w:tcPr>
                <w:p w:rsidR="007561A5" w:rsidRPr="007561A5" w:rsidP="007561A5" w14:paraId="1C5CC18B" w14:textId="77777777">
                  <w:pPr>
                    <w:textAlignment w:val="baseline"/>
                    <w:rPr>
                      <w:szCs w:val="24"/>
                    </w:rPr>
                  </w:pPr>
                  <w:r w:rsidRPr="007561A5">
                    <w:rPr>
                      <w:rFonts w:ascii="Arial" w:hAnsi="Arial" w:cs="Arial"/>
                      <w:szCs w:val="24"/>
                    </w:rPr>
                    <w:t xml:space="preserve">Faglærer/kontaktlærer </w:t>
                  </w:r>
                  <w:r w:rsidRPr="007561A5">
                    <w:rPr>
                      <w:rFonts w:ascii="Arial" w:hAnsi="Arial" w:cs="Arial"/>
                      <w:szCs w:val="24"/>
                    </w:rPr>
                    <w:t>evt.rådgiver</w:t>
                  </w:r>
                  <w:r w:rsidRPr="007561A5">
                    <w:rPr>
                      <w:rFonts w:ascii="Arial" w:hAnsi="Arial" w:cs="Arial"/>
                      <w:szCs w:val="24"/>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2D79BD40" w14:textId="77777777">
                  <w:pPr>
                    <w:textAlignment w:val="baseline"/>
                    <w:rPr>
                      <w:szCs w:val="24"/>
                    </w:rPr>
                  </w:pPr>
                  <w:r w:rsidRPr="007561A5">
                    <w:rPr>
                      <w:rFonts w:ascii="Arial" w:hAnsi="Arial" w:cs="Arial"/>
                      <w:szCs w:val="24"/>
                    </w:rPr>
                    <w:t xml:space="preserve">- Innledende samtale med eleven det </w:t>
                  </w:r>
                  <w:r w:rsidRPr="007561A5">
                    <w:rPr>
                      <w:rFonts w:ascii="Arial" w:hAnsi="Arial" w:cs="Arial"/>
                      <w:szCs w:val="24"/>
                    </w:rPr>
                    <w:t xml:space="preserve">gjelder,   </w:t>
                  </w:r>
                  <w:r w:rsidRPr="007561A5">
                    <w:rPr>
                      <w:rFonts w:ascii="Arial" w:hAnsi="Arial" w:cs="Arial"/>
                      <w:szCs w:val="24"/>
                    </w:rPr>
                    <w:t>faglærer eller   kontaktlærer </w:t>
                  </w:r>
                </w:p>
                <w:p w:rsidR="007561A5" w:rsidRPr="007561A5" w:rsidP="007561A5" w14:paraId="325E0C3A" w14:textId="77777777">
                  <w:pPr>
                    <w:textAlignment w:val="baseline"/>
                    <w:rPr>
                      <w:szCs w:val="24"/>
                    </w:rPr>
                  </w:pPr>
                  <w:r w:rsidRPr="007561A5">
                    <w:rPr>
                      <w:rFonts w:ascii="Arial" w:hAnsi="Arial" w:cs="Arial"/>
                      <w:szCs w:val="24"/>
                    </w:rPr>
                    <w:t>-Varsle rektor §12-4 sak </w:t>
                  </w:r>
                </w:p>
              </w:tc>
            </w:tr>
            <w:tr w14:paraId="47CB3936"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95B3D7"/>
                  <w:hideMark/>
                </w:tcPr>
                <w:p w:rsidR="007561A5" w:rsidRPr="007561A5" w:rsidP="007561A5" w14:paraId="14407E2A" w14:textId="77777777">
                  <w:pPr>
                    <w:textAlignment w:val="baseline"/>
                    <w:rPr>
                      <w:szCs w:val="24"/>
                    </w:rPr>
                  </w:pPr>
                  <w:r w:rsidRPr="007561A5">
                    <w:rPr>
                      <w:rFonts w:ascii="Arial" w:hAnsi="Arial" w:cs="Arial"/>
                      <w:szCs w:val="24"/>
                    </w:rPr>
                    <w:t>Elev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0934C08B" w14:textId="77777777">
                  <w:pPr>
                    <w:textAlignment w:val="baseline"/>
                    <w:rPr>
                      <w:szCs w:val="24"/>
                    </w:rPr>
                  </w:pPr>
                  <w:r w:rsidRPr="007561A5">
                    <w:rPr>
                      <w:rFonts w:ascii="Arial" w:hAnsi="Arial" w:cs="Arial"/>
                      <w:szCs w:val="24"/>
                    </w:rPr>
                    <w:t>Trykker på mobbeknappen </w:t>
                  </w:r>
                </w:p>
              </w:tc>
            </w:tr>
            <w:tr w14:paraId="4119845E"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E5DFEC"/>
                  <w:hideMark/>
                </w:tcPr>
                <w:p w:rsidR="007561A5" w:rsidRPr="007561A5" w:rsidP="007561A5" w14:paraId="5A5EA69B" w14:textId="77777777">
                  <w:pPr>
                    <w:textAlignment w:val="baseline"/>
                    <w:rPr>
                      <w:szCs w:val="24"/>
                    </w:rPr>
                  </w:pPr>
                  <w:r w:rsidRPr="007561A5">
                    <w:rPr>
                      <w:rFonts w:ascii="Arial" w:hAnsi="Arial" w:cs="Arial"/>
                      <w:szCs w:val="24"/>
                    </w:rPr>
                    <w:t>Rektor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7C2A67EA" w14:textId="77777777">
                  <w:pPr>
                    <w:textAlignment w:val="baseline"/>
                    <w:rPr>
                      <w:szCs w:val="24"/>
                    </w:rPr>
                  </w:pPr>
                  <w:r w:rsidRPr="007561A5">
                    <w:rPr>
                      <w:rFonts w:ascii="Arial" w:hAnsi="Arial" w:cs="Arial"/>
                      <w:szCs w:val="24"/>
                    </w:rPr>
                    <w:t>-Opprette sak §12-4  </w:t>
                  </w:r>
                </w:p>
                <w:p w:rsidR="007561A5" w:rsidRPr="007561A5" w:rsidP="007561A5" w14:paraId="01E17386" w14:textId="77777777">
                  <w:pPr>
                    <w:textAlignment w:val="baseline"/>
                    <w:rPr>
                      <w:szCs w:val="24"/>
                    </w:rPr>
                  </w:pPr>
                  <w:r w:rsidRPr="007561A5">
                    <w:rPr>
                      <w:rFonts w:ascii="Arial" w:hAnsi="Arial" w:cs="Arial"/>
                      <w:szCs w:val="24"/>
                    </w:rPr>
                    <w:t>-Overordnet ansvar for oppfølging av saken </w:t>
                  </w:r>
                </w:p>
              </w:tc>
            </w:tr>
            <w:tr w14:paraId="4BC31DA7"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B2A1C7"/>
                  <w:hideMark/>
                </w:tcPr>
                <w:p w:rsidR="007561A5" w:rsidRPr="007561A5" w:rsidP="007561A5" w14:paraId="0AF7D5D5" w14:textId="77777777">
                  <w:pPr>
                    <w:textAlignment w:val="baseline"/>
                    <w:rPr>
                      <w:szCs w:val="24"/>
                    </w:rPr>
                  </w:pPr>
                  <w:r w:rsidRPr="007561A5">
                    <w:rPr>
                      <w:rFonts w:ascii="Arial" w:hAnsi="Arial" w:cs="Arial"/>
                      <w:szCs w:val="24"/>
                    </w:rPr>
                    <w:t>Studierektor/ass.rektor </w:t>
                  </w:r>
                </w:p>
              </w:tc>
              <w:tc>
                <w:tcPr>
                  <w:tcW w:w="5895" w:type="dxa"/>
                  <w:tcBorders>
                    <w:top w:val="single" w:sz="6" w:space="0" w:color="auto"/>
                    <w:left w:val="single" w:sz="6" w:space="0" w:color="auto"/>
                    <w:bottom w:val="single" w:sz="6" w:space="0" w:color="auto"/>
                    <w:right w:val="single" w:sz="6" w:space="0" w:color="auto"/>
                  </w:tcBorders>
                  <w:shd w:val="clear" w:color="auto" w:fill="FFFFFF"/>
                  <w:hideMark/>
                </w:tcPr>
                <w:p w:rsidR="007561A5" w:rsidRPr="007561A5" w:rsidP="007561A5" w14:paraId="60D30207" w14:textId="77777777">
                  <w:pPr>
                    <w:textAlignment w:val="baseline"/>
                    <w:rPr>
                      <w:szCs w:val="24"/>
                    </w:rPr>
                  </w:pPr>
                  <w:r w:rsidRPr="007561A5">
                    <w:rPr>
                      <w:rFonts w:ascii="Arial" w:hAnsi="Arial" w:cs="Arial"/>
                      <w:szCs w:val="24"/>
                    </w:rPr>
                    <w:t>-Ansvarlig for oppfølging av saken </w:t>
                  </w:r>
                </w:p>
                <w:p w:rsidR="007561A5" w:rsidRPr="007561A5" w:rsidP="007561A5" w14:paraId="1A01A27C" w14:textId="77777777">
                  <w:pPr>
                    <w:textAlignment w:val="baseline"/>
                    <w:rPr>
                      <w:szCs w:val="24"/>
                    </w:rPr>
                  </w:pPr>
                  <w:r w:rsidRPr="007561A5">
                    <w:rPr>
                      <w:rFonts w:ascii="Arial" w:hAnsi="Arial" w:cs="Arial"/>
                      <w:szCs w:val="24"/>
                    </w:rPr>
                    <w:t> </w:t>
                  </w:r>
                </w:p>
              </w:tc>
            </w:tr>
            <w:tr w14:paraId="7270B91C"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E5B8B7"/>
                  <w:hideMark/>
                </w:tcPr>
                <w:p w:rsidR="007561A5" w:rsidRPr="007561A5" w:rsidP="007561A5" w14:paraId="175568C3" w14:textId="77777777">
                  <w:pPr>
                    <w:textAlignment w:val="baseline"/>
                    <w:rPr>
                      <w:szCs w:val="24"/>
                    </w:rPr>
                  </w:pPr>
                  <w:r w:rsidRPr="007561A5">
                    <w:rPr>
                      <w:rFonts w:ascii="Arial" w:hAnsi="Arial" w:cs="Arial"/>
                      <w:szCs w:val="24"/>
                    </w:rPr>
                    <w:t>Avdelingsleder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42A0B331" w14:textId="77777777">
                  <w:pPr>
                    <w:textAlignment w:val="baseline"/>
                    <w:rPr>
                      <w:szCs w:val="24"/>
                    </w:rPr>
                  </w:pPr>
                  <w:r w:rsidRPr="007561A5">
                    <w:rPr>
                      <w:rFonts w:ascii="Arial" w:hAnsi="Arial" w:cs="Arial"/>
                      <w:szCs w:val="24"/>
                    </w:rPr>
                    <w:t xml:space="preserve">-Ansvarlig for undersøkelse av saken i samarbeid med </w:t>
                  </w:r>
                  <w:r w:rsidRPr="007561A5">
                    <w:rPr>
                      <w:rFonts w:ascii="Arial" w:hAnsi="Arial" w:cs="Arial"/>
                      <w:szCs w:val="24"/>
                    </w:rPr>
                    <w:t>kontaktlærer og aktuell rådgiver </w:t>
                  </w:r>
                </w:p>
                <w:p w:rsidR="007561A5" w:rsidRPr="007561A5" w:rsidP="007561A5" w14:paraId="2A073B0A" w14:textId="77777777">
                  <w:pPr>
                    <w:textAlignment w:val="baseline"/>
                    <w:rPr>
                      <w:szCs w:val="24"/>
                    </w:rPr>
                  </w:pPr>
                  <w:r w:rsidRPr="007561A5">
                    <w:rPr>
                      <w:rFonts w:ascii="Arial" w:hAnsi="Arial" w:cs="Arial"/>
                      <w:szCs w:val="24"/>
                    </w:rPr>
                    <w:t xml:space="preserve">-Ansvarlig for tiltak og oppfølging av elev(er) i samarbeid </w:t>
                  </w:r>
                  <w:r w:rsidRPr="007561A5">
                    <w:rPr>
                      <w:rFonts w:ascii="Arial" w:hAnsi="Arial" w:cs="Arial"/>
                      <w:szCs w:val="24"/>
                    </w:rPr>
                    <w:t>med  kontaktlærer</w:t>
                  </w:r>
                  <w:r w:rsidRPr="007561A5">
                    <w:rPr>
                      <w:rFonts w:ascii="Arial" w:hAnsi="Arial" w:cs="Arial"/>
                      <w:szCs w:val="24"/>
                    </w:rPr>
                    <w:t xml:space="preserve"> og rådgiver </w:t>
                  </w:r>
                </w:p>
              </w:tc>
            </w:tr>
            <w:tr w14:paraId="322A9BBB"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FBD4B4"/>
                  <w:hideMark/>
                </w:tcPr>
                <w:p w:rsidR="007561A5" w:rsidRPr="007561A5" w:rsidP="007561A5" w14:paraId="697A5623" w14:textId="77777777">
                  <w:pPr>
                    <w:textAlignment w:val="baseline"/>
                    <w:rPr>
                      <w:szCs w:val="24"/>
                    </w:rPr>
                  </w:pPr>
                  <w:r w:rsidRPr="007561A5">
                    <w:rPr>
                      <w:rFonts w:ascii="Arial" w:hAnsi="Arial" w:cs="Arial"/>
                      <w:szCs w:val="24"/>
                    </w:rPr>
                    <w:t>Adm.rådgiver </w:t>
                  </w:r>
                </w:p>
              </w:tc>
              <w:tc>
                <w:tcPr>
                  <w:tcW w:w="5895" w:type="dxa"/>
                  <w:tcBorders>
                    <w:top w:val="single" w:sz="6" w:space="0" w:color="auto"/>
                    <w:left w:val="single" w:sz="6" w:space="0" w:color="auto"/>
                    <w:bottom w:val="single" w:sz="6" w:space="0" w:color="auto"/>
                    <w:right w:val="single" w:sz="6" w:space="0" w:color="auto"/>
                  </w:tcBorders>
                  <w:shd w:val="clear" w:color="auto" w:fill="FFFFFF"/>
                  <w:hideMark/>
                </w:tcPr>
                <w:p w:rsidR="007561A5" w:rsidRPr="007561A5" w:rsidP="007561A5" w14:paraId="15477D5F" w14:textId="77777777">
                  <w:pPr>
                    <w:textAlignment w:val="baseline"/>
                    <w:rPr>
                      <w:szCs w:val="24"/>
                    </w:rPr>
                  </w:pPr>
                  <w:r w:rsidRPr="007561A5">
                    <w:rPr>
                      <w:rFonts w:ascii="Arial" w:hAnsi="Arial" w:cs="Arial"/>
                      <w:szCs w:val="24"/>
                    </w:rPr>
                    <w:t>-Ansvarlig for utfylling av aktivitetsplan i samarbeid med involverte parter </w:t>
                  </w:r>
                </w:p>
                <w:p w:rsidR="007561A5" w:rsidRPr="007561A5" w:rsidP="007561A5" w14:paraId="72A15444" w14:textId="77777777">
                  <w:pPr>
                    <w:textAlignment w:val="baseline"/>
                    <w:rPr>
                      <w:szCs w:val="24"/>
                    </w:rPr>
                  </w:pPr>
                  <w:r w:rsidRPr="007561A5">
                    <w:rPr>
                      <w:rFonts w:ascii="Arial" w:hAnsi="Arial" w:cs="Arial"/>
                      <w:szCs w:val="24"/>
                    </w:rPr>
                    <w:t xml:space="preserve">-Følge opp tidsfrister og </w:t>
                  </w:r>
                  <w:r w:rsidRPr="007561A5">
                    <w:rPr>
                      <w:rFonts w:ascii="Arial" w:hAnsi="Arial" w:cs="Arial"/>
                      <w:szCs w:val="24"/>
                    </w:rPr>
                    <w:t>rutiner </w:t>
                  </w:r>
                </w:p>
              </w:tc>
            </w:tr>
            <w:tr w14:paraId="51545B2F"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FDE9D9"/>
                  <w:hideMark/>
                </w:tcPr>
                <w:p w:rsidR="007561A5" w:rsidRPr="007561A5" w:rsidP="007561A5" w14:paraId="27A5257C" w14:textId="77777777">
                  <w:pPr>
                    <w:textAlignment w:val="baseline"/>
                    <w:rPr>
                      <w:szCs w:val="24"/>
                    </w:rPr>
                  </w:pPr>
                  <w:r w:rsidRPr="007561A5">
                    <w:rPr>
                      <w:rFonts w:ascii="Arial" w:hAnsi="Arial" w:cs="Arial"/>
                      <w:szCs w:val="24"/>
                    </w:rPr>
                    <w:t>Ressursgruppe ved mer komplekse saker </w:t>
                  </w:r>
                </w:p>
                <w:p w:rsidR="007561A5" w:rsidRPr="007561A5" w:rsidP="007561A5" w14:paraId="059BC3A4" w14:textId="77777777">
                  <w:pPr>
                    <w:textAlignment w:val="baseline"/>
                    <w:rPr>
                      <w:szCs w:val="24"/>
                    </w:rPr>
                  </w:pPr>
                  <w:r w:rsidRPr="007561A5">
                    <w:rPr>
                      <w:rFonts w:ascii="Arial" w:hAnsi="Arial" w:cs="Arial"/>
                      <w:i/>
                      <w:iCs/>
                      <w:szCs w:val="24"/>
                    </w:rPr>
                    <w:t>-Rådgivere, PPT etter behov</w:t>
                  </w:r>
                  <w:r w:rsidRPr="007561A5">
                    <w:rPr>
                      <w:rFonts w:ascii="Arial" w:hAnsi="Arial" w:cs="Arial"/>
                      <w:szCs w:val="24"/>
                    </w:rPr>
                    <w:t> </w:t>
                  </w:r>
                </w:p>
                <w:p w:rsidR="007561A5" w:rsidRPr="007561A5" w:rsidP="007561A5" w14:paraId="43AD29E5" w14:textId="77777777">
                  <w:pPr>
                    <w:textAlignment w:val="baseline"/>
                    <w:rPr>
                      <w:szCs w:val="24"/>
                    </w:rPr>
                  </w:pPr>
                  <w:r w:rsidRPr="007561A5">
                    <w:rPr>
                      <w:rFonts w:ascii="Arial" w:hAnsi="Arial" w:cs="Arial"/>
                      <w:i/>
                      <w:iCs/>
                      <w:szCs w:val="24"/>
                    </w:rPr>
                    <w:t>-Adm.rådgiver(ref.)</w:t>
                  </w:r>
                  <w:r w:rsidRPr="007561A5">
                    <w:rPr>
                      <w:rFonts w:ascii="Arial" w:hAnsi="Arial" w:cs="Arial"/>
                      <w:szCs w:val="24"/>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652CFC53" w14:textId="77777777">
                  <w:pPr>
                    <w:textAlignment w:val="baseline"/>
                    <w:rPr>
                      <w:szCs w:val="24"/>
                    </w:rPr>
                  </w:pPr>
                  <w:r w:rsidRPr="007561A5">
                    <w:rPr>
                      <w:rFonts w:ascii="Arial" w:hAnsi="Arial" w:cs="Arial"/>
                      <w:szCs w:val="24"/>
                    </w:rPr>
                    <w:t>-Innhente informasjon og evaluere om skolen har overholdt plikten til å følge med </w:t>
                  </w:r>
                </w:p>
                <w:p w:rsidR="007561A5" w:rsidRPr="007561A5" w:rsidP="007561A5" w14:paraId="09D8D698" w14:textId="77777777">
                  <w:pPr>
                    <w:textAlignment w:val="baseline"/>
                    <w:rPr>
                      <w:szCs w:val="24"/>
                    </w:rPr>
                  </w:pPr>
                  <w:r w:rsidRPr="007561A5">
                    <w:rPr>
                      <w:rFonts w:ascii="Arial" w:hAnsi="Arial" w:cs="Arial"/>
                      <w:szCs w:val="24"/>
                    </w:rPr>
                    <w:t xml:space="preserve">-Bistå i vurdering av undersøkelsens omfang (innledningsvis og </w:t>
                  </w:r>
                  <w:r w:rsidRPr="007561A5">
                    <w:rPr>
                      <w:rFonts w:ascii="Arial" w:hAnsi="Arial" w:cs="Arial"/>
                      <w:szCs w:val="24"/>
                    </w:rPr>
                    <w:t>underveis) </w:t>
                  </w:r>
                </w:p>
                <w:p w:rsidR="007561A5" w:rsidRPr="007561A5" w:rsidP="007561A5" w14:paraId="5EAD41E9" w14:textId="77777777">
                  <w:pPr>
                    <w:textAlignment w:val="baseline"/>
                    <w:rPr>
                      <w:szCs w:val="24"/>
                    </w:rPr>
                  </w:pPr>
                  <w:r w:rsidRPr="007561A5">
                    <w:rPr>
                      <w:rFonts w:ascii="Arial" w:hAnsi="Arial" w:cs="Arial"/>
                      <w:szCs w:val="24"/>
                    </w:rPr>
                    <w:t>-Bistå i vurdering av hvilke tiltak som kan være nyttige </w:t>
                  </w:r>
                </w:p>
                <w:p w:rsidR="007561A5" w:rsidRPr="007561A5" w:rsidP="007561A5" w14:paraId="37C6666E" w14:textId="77777777">
                  <w:pPr>
                    <w:textAlignment w:val="baseline"/>
                    <w:rPr>
                      <w:szCs w:val="24"/>
                    </w:rPr>
                  </w:pPr>
                  <w:r w:rsidRPr="007561A5">
                    <w:rPr>
                      <w:rFonts w:ascii="Arial" w:hAnsi="Arial" w:cs="Arial"/>
                      <w:szCs w:val="24"/>
                    </w:rPr>
                    <w:t>-Bistå i vurdering av dokumentasjon </w:t>
                  </w:r>
                </w:p>
              </w:tc>
            </w:tr>
            <w:tr w14:paraId="7E2FB76B"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F7ED9C"/>
                  <w:hideMark/>
                </w:tcPr>
                <w:p w:rsidR="007561A5" w:rsidRPr="007561A5" w:rsidP="007561A5" w14:paraId="2C3AF005" w14:textId="77777777">
                  <w:pPr>
                    <w:textAlignment w:val="baseline"/>
                    <w:rPr>
                      <w:szCs w:val="24"/>
                    </w:rPr>
                  </w:pPr>
                  <w:r w:rsidRPr="007561A5">
                    <w:rPr>
                      <w:rFonts w:ascii="Arial" w:hAnsi="Arial" w:cs="Arial"/>
                      <w:szCs w:val="24"/>
                    </w:rPr>
                    <w:t>Alle involverte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6C16B067" w14:textId="77777777">
                  <w:pPr>
                    <w:textAlignment w:val="baseline"/>
                    <w:rPr>
                      <w:szCs w:val="24"/>
                    </w:rPr>
                  </w:pPr>
                  <w:r w:rsidRPr="007561A5">
                    <w:rPr>
                      <w:rFonts w:ascii="Arial" w:hAnsi="Arial" w:cs="Arial"/>
                      <w:szCs w:val="24"/>
                    </w:rPr>
                    <w:t>-Dokumentere samtaler, møter og vurderinger som gjøres (i websak) </w:t>
                  </w:r>
                </w:p>
                <w:p w:rsidR="007561A5" w:rsidRPr="007561A5" w:rsidP="007561A5" w14:paraId="3D7A4F49" w14:textId="77777777">
                  <w:pPr>
                    <w:textAlignment w:val="baseline"/>
                    <w:rPr>
                      <w:szCs w:val="24"/>
                    </w:rPr>
                  </w:pPr>
                  <w:r w:rsidRPr="007561A5">
                    <w:rPr>
                      <w:rFonts w:ascii="Arial" w:hAnsi="Arial" w:cs="Arial"/>
                      <w:szCs w:val="24"/>
                    </w:rPr>
                    <w:t>-Sørge for at deltakere i møter får mulighet til å komme med innspill til referatet </w:t>
                  </w:r>
                </w:p>
                <w:p w:rsidR="007561A5" w:rsidRPr="007561A5" w:rsidP="007561A5" w14:paraId="184084B4" w14:textId="77777777">
                  <w:pPr>
                    <w:textAlignment w:val="baseline"/>
                    <w:rPr>
                      <w:szCs w:val="24"/>
                    </w:rPr>
                  </w:pPr>
                  <w:r w:rsidRPr="007561A5">
                    <w:rPr>
                      <w:rFonts w:ascii="Arial" w:hAnsi="Arial" w:cs="Arial"/>
                      <w:szCs w:val="24"/>
                    </w:rPr>
                    <w:t>-Sørge for at involverte elevers synspunkt kommer frem </w:t>
                  </w:r>
                </w:p>
              </w:tc>
            </w:tr>
            <w:tr w14:paraId="631399E6" w14:textId="77777777" w:rsidTr="007561A5">
              <w:tblPrEx>
                <w:tblW w:w="0" w:type="dxa"/>
                <w:tblCellMar>
                  <w:left w:w="0" w:type="dxa"/>
                  <w:right w:w="0" w:type="dxa"/>
                </w:tblCellMar>
                <w:tblLook w:val="04A0"/>
              </w:tblPrEx>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D6E3BC"/>
                  <w:hideMark/>
                </w:tcPr>
                <w:p w:rsidR="007561A5" w:rsidRPr="007561A5" w:rsidP="007561A5" w14:paraId="079C6F66" w14:textId="77777777">
                  <w:pPr>
                    <w:textAlignment w:val="baseline"/>
                    <w:rPr>
                      <w:szCs w:val="24"/>
                    </w:rPr>
                  </w:pPr>
                  <w:r w:rsidRPr="007561A5">
                    <w:rPr>
                      <w:rFonts w:ascii="Arial" w:hAnsi="Arial" w:cs="Arial"/>
                      <w:szCs w:val="24"/>
                    </w:rPr>
                    <w:t> Avdelingsleder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7561A5" w:rsidRPr="007561A5" w:rsidP="007561A5" w14:paraId="176A4259" w14:textId="77777777">
                  <w:pPr>
                    <w:textAlignment w:val="baseline"/>
                    <w:rPr>
                      <w:szCs w:val="24"/>
                    </w:rPr>
                  </w:pPr>
                  <w:r w:rsidRPr="007561A5">
                    <w:rPr>
                      <w:rFonts w:ascii="Arial" w:hAnsi="Arial" w:cs="Arial"/>
                      <w:szCs w:val="24"/>
                    </w:rPr>
                    <w:t> -Følge opp og evaluere iverksatte tiltak i henhold til utarbeidet aktivitetsplan </w:t>
                  </w:r>
                </w:p>
                <w:p w:rsidR="007561A5" w:rsidRPr="007561A5" w:rsidP="007561A5" w14:paraId="627FFCD6" w14:textId="77777777">
                  <w:pPr>
                    <w:textAlignment w:val="baseline"/>
                    <w:rPr>
                      <w:szCs w:val="24"/>
                    </w:rPr>
                  </w:pPr>
                  <w:r w:rsidRPr="007561A5">
                    <w:rPr>
                      <w:rFonts w:ascii="Arial" w:hAnsi="Arial" w:cs="Arial"/>
                      <w:szCs w:val="24"/>
                    </w:rPr>
                    <w:t> </w:t>
                  </w:r>
                </w:p>
              </w:tc>
            </w:tr>
          </w:tbl>
          <w:p w:rsidR="007561A5" w:rsidRPr="007561A5" w:rsidP="007561A5" w14:paraId="0203E593"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A8AE3C9"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D517661"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69374858" w14:textId="77777777">
            <w:pPr>
              <w:textAlignment w:val="baseline"/>
              <w:rPr>
                <w:rFonts w:ascii="Segoe UI" w:hAnsi="Segoe UI" w:cs="Segoe UI"/>
                <w:sz w:val="18"/>
                <w:szCs w:val="18"/>
              </w:rPr>
            </w:pPr>
            <w:r w:rsidRPr="007561A5">
              <w:rPr>
                <w:rFonts w:ascii="Arial" w:hAnsi="Arial" w:cs="Arial"/>
                <w:sz w:val="22"/>
                <w:szCs w:val="22"/>
              </w:rPr>
              <w:t> </w:t>
            </w:r>
          </w:p>
          <w:p w:rsidR="007561A5" w:rsidRPr="007561A5" w:rsidP="007561A5" w14:paraId="08DF4166" w14:textId="77777777">
            <w:pPr>
              <w:textAlignment w:val="baseline"/>
              <w:rPr>
                <w:rFonts w:ascii="Segoe UI" w:hAnsi="Segoe UI" w:cs="Segoe UI"/>
                <w:sz w:val="18"/>
                <w:szCs w:val="18"/>
              </w:rPr>
            </w:pPr>
            <w:r w:rsidRPr="007561A5">
              <w:rPr>
                <w:rFonts w:ascii="Arial" w:hAnsi="Arial" w:cs="Arial"/>
                <w:sz w:val="22"/>
                <w:szCs w:val="22"/>
              </w:rPr>
              <w:t> </w:t>
            </w:r>
          </w:p>
          <w:p w:rsidR="00BE28FF" w:rsidRPr="0021249E" w14:paraId="68CB4C16" w14:textId="77777777">
            <w:pPr>
              <w:rPr>
                <w:rFonts w:ascii="Arial" w:hAnsi="Arial" w:cs="Arial"/>
                <w:sz w:val="22"/>
                <w:szCs w:val="22"/>
              </w:rPr>
            </w:pPr>
          </w:p>
        </w:tc>
      </w:tr>
      <w:tr w14:paraId="68CB4C1A" w14:textId="77777777" w:rsidTr="005674C0">
        <w:tblPrEx>
          <w:tblW w:w="9498" w:type="dxa"/>
          <w:tblInd w:w="70" w:type="dxa"/>
          <w:tblCellMar>
            <w:left w:w="70" w:type="dxa"/>
            <w:right w:w="70" w:type="dxa"/>
          </w:tblCellMar>
          <w:tblLook w:val="0000"/>
        </w:tblPrEx>
        <w:tc>
          <w:tcPr>
            <w:tcW w:w="9498" w:type="dxa"/>
          </w:tcPr>
          <w:p w:rsidR="00BE28FF" w:rsidRPr="0021249E" w14:paraId="68CB4C19" w14:textId="77777777">
            <w:pPr>
              <w:rPr>
                <w:rFonts w:ascii="Arial" w:hAnsi="Arial" w:cs="Arial"/>
                <w:sz w:val="22"/>
                <w:szCs w:val="22"/>
              </w:rPr>
            </w:pPr>
          </w:p>
        </w:tc>
      </w:tr>
      <w:tr w14:paraId="68CB4C1D" w14:textId="77777777" w:rsidTr="005674C0">
        <w:tblPrEx>
          <w:tblW w:w="9498" w:type="dxa"/>
          <w:tblInd w:w="70" w:type="dxa"/>
          <w:tblCellMar>
            <w:left w:w="70" w:type="dxa"/>
            <w:right w:w="70" w:type="dxa"/>
          </w:tblCellMar>
          <w:tblLook w:val="0000"/>
        </w:tblPrEx>
        <w:tc>
          <w:tcPr>
            <w:tcW w:w="9498" w:type="dxa"/>
          </w:tcPr>
          <w:p w:rsidR="0021249E" w:rsidRPr="0021249E" w14:paraId="68CB4C1C" w14:textId="4E551346">
            <w:pPr>
              <w:rPr>
                <w:rFonts w:ascii="Arial" w:hAnsi="Arial" w:cs="Arial"/>
                <w:sz w:val="22"/>
                <w:szCs w:val="22"/>
              </w:rPr>
            </w:pPr>
          </w:p>
        </w:tc>
      </w:tr>
      <w:tr w14:paraId="68CB4C20" w14:textId="77777777" w:rsidTr="005674C0">
        <w:tblPrEx>
          <w:tblW w:w="9498" w:type="dxa"/>
          <w:tblInd w:w="70" w:type="dxa"/>
          <w:tblCellMar>
            <w:left w:w="70" w:type="dxa"/>
            <w:right w:w="70" w:type="dxa"/>
          </w:tblCellMar>
          <w:tblLook w:val="0000"/>
        </w:tblPrEx>
        <w:tc>
          <w:tcPr>
            <w:tcW w:w="9498" w:type="dxa"/>
          </w:tcPr>
          <w:p w:rsidR="0021249E" w:rsidRPr="0021249E" w14:paraId="68CB4C1F" w14:textId="6873B609">
            <w:pPr>
              <w:rPr>
                <w:rFonts w:ascii="Arial" w:hAnsi="Arial" w:cs="Arial"/>
                <w:sz w:val="22"/>
                <w:szCs w:val="22"/>
              </w:rPr>
            </w:pPr>
          </w:p>
        </w:tc>
      </w:tr>
      <w:tr w14:paraId="68CB4C23" w14:textId="77777777" w:rsidTr="005674C0">
        <w:tblPrEx>
          <w:tblW w:w="9498" w:type="dxa"/>
          <w:tblInd w:w="70" w:type="dxa"/>
          <w:tblCellMar>
            <w:left w:w="70" w:type="dxa"/>
            <w:right w:w="70" w:type="dxa"/>
          </w:tblCellMar>
          <w:tblLook w:val="0000"/>
        </w:tblPrEx>
        <w:tc>
          <w:tcPr>
            <w:tcW w:w="9498" w:type="dxa"/>
          </w:tcPr>
          <w:p w:rsidR="00BE28FF" w:rsidRPr="0021249E" w14:paraId="68CB4C22" w14:textId="77777777">
            <w:pPr>
              <w:rPr>
                <w:rFonts w:ascii="Arial" w:hAnsi="Arial" w:cs="Arial"/>
                <w:sz w:val="22"/>
                <w:szCs w:val="22"/>
              </w:rPr>
            </w:pPr>
          </w:p>
        </w:tc>
      </w:tr>
    </w:tbl>
    <w:p w:rsidR="00950BED" w:rsidRPr="0021249E" w14:paraId="68CB4C24" w14:textId="77777777">
      <w:pPr>
        <w:rPr>
          <w:rFonts w:ascii="Arial" w:hAnsi="Arial" w:cs="Arial"/>
          <w:sz w:val="22"/>
          <w:szCs w:val="22"/>
        </w:rPr>
      </w:pPr>
    </w:p>
    <w:p w:rsidR="00950BED" w:rsidRPr="0021249E" w14:paraId="68CB4C25" w14:textId="77777777">
      <w:pPr>
        <w:ind w:left="2127" w:hanging="2127"/>
        <w:jc w:val="both"/>
        <w:rPr>
          <w:rFonts w:ascii="Arial" w:hAnsi="Arial" w:cs="Arial"/>
          <w:sz w:val="22"/>
          <w:szCs w:val="22"/>
        </w:rPr>
      </w:pPr>
      <w:r w:rsidRPr="0021249E">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6" w:history="1">
              <w:r>
                <w:rPr>
                  <w:b w:val="0"/>
                  <w:color w:val="0000FF"/>
                  <w:u w:val="single"/>
                </w:rPr>
                <w:t>D13565</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Innfri aktivitetsplikten etter opplæringsloven § 12-4</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D13684</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Retningslinjer for håndtering av ansatte som blir involvert  i saker i henhold til opplæringsloven kap. 12</w:t>
              </w:r>
            </w:hyperlink>
          </w:p>
        </w:tc>
      </w:tr>
    </w:tbl>
    <w:p w:rsidR="00950BED" w:rsidRPr="0021249E" w14:paraId="68CB4C2A" w14:textId="77777777">
      <w:pPr>
        <w:pStyle w:val="Caption"/>
        <w:rPr>
          <w:rFonts w:ascii="Arial" w:hAnsi="Arial" w:cs="Arial"/>
          <w:sz w:val="22"/>
          <w:szCs w:val="22"/>
        </w:rPr>
      </w:pPr>
      <w:bookmarkEnd w:id="0"/>
    </w:p>
    <w:p w:rsidR="00950BED" w:rsidRPr="0021249E" w14:paraId="68CB4C2B" w14:textId="77777777">
      <w:pPr>
        <w:rPr>
          <w:rFonts w:ascii="Arial" w:hAnsi="Arial" w:cs="Arial"/>
          <w:b/>
          <w:bCs/>
          <w:sz w:val="22"/>
          <w:szCs w:val="22"/>
        </w:rPr>
      </w:pPr>
      <w:r w:rsidRPr="0021249E">
        <w:rPr>
          <w:rFonts w:ascii="Arial" w:hAnsi="Arial" w:cs="Arial"/>
          <w:b/>
          <w:bCs/>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071546" w14:paraId="68CB4C2F" w14:textId="77777777">
      <w:pPr>
        <w:rPr>
          <w:rFonts w:ascii="Verdana" w:hAnsi="Verdana"/>
          <w:sz w:val="20"/>
        </w:rPr>
      </w:pPr>
      <w:bookmarkEnd w:id="1"/>
    </w:p>
    <w:p w:rsidR="00071546" w14:paraId="68CB4C30" w14:textId="77777777">
      <w:pPr>
        <w:rPr>
          <w:rFonts w:ascii="Verdana" w:hAnsi="Verdana"/>
          <w:sz w:val="20"/>
        </w:rPr>
      </w:pPr>
    </w:p>
    <w:sectPr>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68CB4C3A"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68CB4C3B"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68CB4C3D"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9CF" w14:paraId="68CB4C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68CB4C38"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paraId="68CB4C34"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Rutine i forebygging og aktivitetsplikt OLL§12 - Polarsirkelen vgs.</w:t>
          </w:r>
          <w:r>
            <w:rPr>
              <w:rFonts w:ascii="Verdana" w:hAnsi="Verdana"/>
              <w:b/>
              <w:color w:val="0082A3"/>
              <w:sz w:val="28"/>
            </w:rPr>
            <w:fldChar w:fldCharType="end"/>
          </w:r>
        </w:p>
      </w:tc>
      <w:tc>
        <w:tcPr>
          <w:tcW w:w="2693" w:type="dxa"/>
        </w:tcPr>
        <w:p w:rsidR="00950BED" w14:paraId="68CB4C35"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Pvs.1.HMS.4.3.2</w:t>
          </w:r>
          <w:r>
            <w:rPr>
              <w:rFonts w:ascii="Verdana" w:hAnsi="Verdana"/>
              <w:color w:val="0082A3"/>
              <w:sz w:val="18"/>
              <w:lang w:val="de-DE"/>
            </w:rPr>
            <w:fldChar w:fldCharType="end"/>
          </w:r>
        </w:p>
        <w:p w:rsidR="00950BED" w14:paraId="68CB4C36" w14:textId="77777777">
          <w:pPr>
            <w:tabs>
              <w:tab w:val="left" w:pos="497"/>
            </w:tabs>
            <w:rPr>
              <w:rFonts w:ascii="Verdana" w:hAnsi="Verdana"/>
              <w:color w:val="000080"/>
              <w:sz w:val="18"/>
            </w:rPr>
          </w:pPr>
        </w:p>
        <w:p w:rsidR="00950BED" w14:paraId="68CB4C37" w14:textId="77777777">
          <w:pPr>
            <w:tabs>
              <w:tab w:val="left" w:pos="497"/>
            </w:tabs>
            <w:rPr>
              <w:rFonts w:ascii="Verdana" w:hAnsi="Verdana"/>
              <w:color w:val="000080"/>
              <w:sz w:val="18"/>
            </w:rPr>
          </w:pPr>
          <w:r>
            <w:rPr>
              <w:rFonts w:ascii="Verdana" w:hAnsi="Verdana"/>
              <w:sz w:val="18"/>
            </w:rPr>
            <w:t>Ver.</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4</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4</w:t>
          </w:r>
          <w:r>
            <w:rPr>
              <w:rFonts w:ascii="Verdana" w:hAnsi="Verdana"/>
              <w:sz w:val="18"/>
            </w:rPr>
            <w:fldChar w:fldCharType="end"/>
          </w:r>
        </w:p>
      </w:tc>
    </w:tr>
  </w:tbl>
  <w:p w:rsidR="00950BED" w14:paraId="68CB4C39"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568" w:type="dxa"/>
      <w:tblLayout w:type="fixed"/>
      <w:tblCellMar>
        <w:left w:w="70" w:type="dxa"/>
        <w:right w:w="70" w:type="dxa"/>
      </w:tblCellMar>
      <w:tblLook w:val="0000"/>
    </w:tblPr>
    <w:tblGrid>
      <w:gridCol w:w="5740"/>
      <w:gridCol w:w="1276"/>
      <w:gridCol w:w="1418"/>
      <w:gridCol w:w="1134"/>
    </w:tblGrid>
    <w:tr w14:paraId="3847EA66" w14:textId="77777777" w:rsidTr="003D2863">
      <w:tblPrEx>
        <w:tblW w:w="9568" w:type="dxa"/>
        <w:tblLayout w:type="fixed"/>
        <w:tblCellMar>
          <w:left w:w="70" w:type="dxa"/>
          <w:right w:w="70" w:type="dxa"/>
        </w:tblCellMar>
        <w:tblLook w:val="0000"/>
      </w:tblPrEx>
      <w:trPr>
        <w:cantSplit/>
        <w:trHeight w:val="276"/>
      </w:trPr>
      <w:tc>
        <w:tcPr>
          <w:tcW w:w="5740" w:type="dxa"/>
          <w:vMerge w:val="restart"/>
        </w:tcPr>
        <w:p w:rsidR="00D248DD" w:rsidP="00D248DD" w14:paraId="13001140" w14:textId="092D2C0C">
          <w:pPr>
            <w:pStyle w:val="Header"/>
            <w:tabs>
              <w:tab w:val="num" w:pos="1080"/>
            </w:tabs>
            <w:ind w:right="284"/>
            <w:rPr>
              <w:b/>
              <w:bCs/>
            </w:rPr>
          </w:pPr>
          <w:r>
            <w:rPr>
              <w:b/>
              <w:bCs/>
              <w:noProof/>
            </w:rPr>
            <w:drawing>
              <wp:inline distT="0" distB="0" distL="0" distR="0">
                <wp:extent cx="2271600" cy="282376"/>
                <wp:effectExtent l="0" t="0" r="0" b="3810"/>
                <wp:docPr id="93362516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2516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1600" cy="282376"/>
                        </a:xfrm>
                        <a:prstGeom prst="rect">
                          <a:avLst/>
                        </a:prstGeom>
                        <a:noFill/>
                        <a:ln>
                          <a:noFill/>
                        </a:ln>
                      </pic:spPr>
                    </pic:pic>
                  </a:graphicData>
                </a:graphic>
              </wp:inline>
            </w:drawing>
          </w:r>
        </w:p>
      </w:tc>
      <w:tc>
        <w:tcPr>
          <w:tcW w:w="1276" w:type="dxa"/>
          <w:vAlign w:val="center"/>
        </w:tcPr>
        <w:p w:rsidR="00D248DD" w:rsidRPr="0021249E" w:rsidP="00D248DD" w14:paraId="04A274A8" w14:textId="77777777">
          <w:pPr>
            <w:pStyle w:val="Footer"/>
            <w:rPr>
              <w:rFonts w:ascii="Arial" w:hAnsi="Arial" w:cs="Arial"/>
              <w:b/>
              <w:bCs/>
              <w:color w:val="000080"/>
              <w:sz w:val="16"/>
            </w:rPr>
          </w:pPr>
          <w:r w:rsidRPr="0021249E">
            <w:rPr>
              <w:rFonts w:ascii="Arial" w:hAnsi="Arial" w:cs="Arial"/>
              <w:b/>
              <w:bCs/>
              <w:sz w:val="16"/>
            </w:rPr>
            <w:t xml:space="preserve">ID  </w:t>
          </w:r>
        </w:p>
      </w:tc>
      <w:tc>
        <w:tcPr>
          <w:tcW w:w="2552" w:type="dxa"/>
          <w:gridSpan w:val="2"/>
          <w:vAlign w:val="center"/>
        </w:tcPr>
        <w:p w:rsidR="00D248DD" w:rsidRPr="0021249E" w:rsidP="00D248DD" w14:paraId="6762118B" w14:textId="77777777">
          <w:pPr>
            <w:pStyle w:val="Footer"/>
            <w:rPr>
              <w:rFonts w:ascii="Arial" w:hAnsi="Arial" w:cs="Arial"/>
              <w:b/>
              <w:bCs/>
              <w:color w:val="000080"/>
              <w:sz w:val="16"/>
            </w:rPr>
          </w:pPr>
          <w:r w:rsidRPr="0021249E">
            <w:rPr>
              <w:rFonts w:ascii="Arial" w:hAnsi="Arial" w:cs="Arial"/>
              <w:b/>
              <w:bCs/>
              <w:color w:val="0082A3"/>
              <w:sz w:val="16"/>
            </w:rPr>
            <w:fldChar w:fldCharType="begin" w:fldLock="1"/>
          </w:r>
          <w:r w:rsidRPr="0021249E">
            <w:rPr>
              <w:rFonts w:ascii="Arial" w:hAnsi="Arial" w:cs="Arial"/>
              <w:b/>
              <w:bCs/>
              <w:color w:val="0082A3"/>
              <w:sz w:val="16"/>
            </w:rPr>
            <w:instrText>DOCPROPERTY EK_DokumentID</w:instrText>
          </w:r>
          <w:r w:rsidRPr="0021249E">
            <w:rPr>
              <w:rFonts w:ascii="Arial" w:hAnsi="Arial" w:cs="Arial"/>
              <w:b/>
              <w:bCs/>
              <w:color w:val="0082A3"/>
              <w:sz w:val="16"/>
            </w:rPr>
            <w:fldChar w:fldCharType="separate"/>
          </w:r>
          <w:r w:rsidRPr="0021249E">
            <w:rPr>
              <w:rFonts w:ascii="Arial" w:hAnsi="Arial" w:cs="Arial"/>
              <w:b/>
              <w:bCs/>
              <w:color w:val="0082A3"/>
              <w:sz w:val="16"/>
            </w:rPr>
            <w:t>D17195</w:t>
          </w:r>
          <w:r w:rsidRPr="0021249E">
            <w:rPr>
              <w:rFonts w:ascii="Arial" w:hAnsi="Arial" w:cs="Arial"/>
              <w:b/>
              <w:bCs/>
              <w:color w:val="0082A3"/>
              <w:sz w:val="16"/>
            </w:rPr>
            <w:fldChar w:fldCharType="end"/>
          </w:r>
        </w:p>
      </w:tc>
    </w:tr>
    <w:tr w14:paraId="56471327" w14:textId="77777777" w:rsidTr="003D2863">
      <w:tblPrEx>
        <w:tblW w:w="9568" w:type="dxa"/>
        <w:tblLayout w:type="fixed"/>
        <w:tblCellMar>
          <w:left w:w="70" w:type="dxa"/>
          <w:right w:w="70" w:type="dxa"/>
        </w:tblCellMar>
        <w:tblLook w:val="0000"/>
      </w:tblPrEx>
      <w:trPr>
        <w:cantSplit/>
        <w:trHeight w:val="151"/>
      </w:trPr>
      <w:tc>
        <w:tcPr>
          <w:tcW w:w="5740" w:type="dxa"/>
          <w:vMerge/>
        </w:tcPr>
        <w:p w:rsidR="00D248DD" w:rsidP="00D248DD" w14:paraId="39F809EC" w14:textId="77777777">
          <w:pPr>
            <w:pStyle w:val="Header"/>
            <w:tabs>
              <w:tab w:val="num" w:pos="1080"/>
            </w:tabs>
            <w:ind w:left="284" w:right="284"/>
            <w:jc w:val="center"/>
            <w:rPr>
              <w:b/>
              <w:bCs/>
              <w:color w:val="0099CC"/>
              <w:sz w:val="32"/>
            </w:rPr>
          </w:pPr>
        </w:p>
      </w:tc>
      <w:tc>
        <w:tcPr>
          <w:tcW w:w="1276" w:type="dxa"/>
        </w:tcPr>
        <w:p w:rsidR="00D248DD" w:rsidRPr="0021249E" w:rsidP="00D248DD" w14:paraId="7BA1656B" w14:textId="77777777">
          <w:pPr>
            <w:pStyle w:val="Footer"/>
            <w:rPr>
              <w:rFonts w:ascii="Arial" w:hAnsi="Arial" w:cs="Arial"/>
              <w:sz w:val="16"/>
            </w:rPr>
          </w:pPr>
          <w:r w:rsidRPr="0021249E">
            <w:rPr>
              <w:rFonts w:ascii="Arial" w:hAnsi="Arial" w:cs="Arial"/>
              <w:sz w:val="16"/>
            </w:rPr>
            <w:t xml:space="preserve">Versjon </w:t>
          </w:r>
        </w:p>
      </w:tc>
      <w:tc>
        <w:tcPr>
          <w:tcW w:w="2552" w:type="dxa"/>
          <w:gridSpan w:val="2"/>
        </w:tcPr>
        <w:p w:rsidR="00D248DD" w:rsidRPr="0021249E" w:rsidP="00D248DD" w14:paraId="79BCAD08" w14:textId="77777777">
          <w:pPr>
            <w:pStyle w:val="Footer"/>
            <w:rPr>
              <w:rFonts w:ascii="Arial" w:hAnsi="Arial" w:cs="Arial"/>
              <w:color w:val="0082A3"/>
              <w:sz w:val="16"/>
            </w:rPr>
          </w:pPr>
          <w:r w:rsidRPr="0021249E">
            <w:rPr>
              <w:rFonts w:ascii="Arial" w:hAnsi="Arial" w:cs="Arial"/>
              <w:color w:val="0082A3"/>
              <w:sz w:val="16"/>
            </w:rPr>
            <w:fldChar w:fldCharType="begin" w:fldLock="1"/>
          </w:r>
          <w:r w:rsidRPr="0021249E">
            <w:rPr>
              <w:rFonts w:ascii="Arial" w:hAnsi="Arial" w:cs="Arial"/>
              <w:color w:val="0082A3"/>
              <w:sz w:val="16"/>
            </w:rPr>
            <w:instrText xml:space="preserve"> DOCPROPERTY EK_Utgave </w:instrText>
          </w:r>
          <w:r w:rsidRPr="0021249E">
            <w:rPr>
              <w:rFonts w:ascii="Arial" w:hAnsi="Arial" w:cs="Arial"/>
              <w:color w:val="0082A3"/>
              <w:sz w:val="16"/>
            </w:rPr>
            <w:fldChar w:fldCharType="separate"/>
          </w:r>
          <w:r w:rsidRPr="0021249E">
            <w:rPr>
              <w:rFonts w:ascii="Arial" w:hAnsi="Arial" w:cs="Arial"/>
              <w:color w:val="0082A3"/>
              <w:sz w:val="16"/>
            </w:rPr>
            <w:t>1.00</w:t>
          </w:r>
          <w:r w:rsidRPr="0021249E">
            <w:rPr>
              <w:rFonts w:ascii="Arial" w:hAnsi="Arial" w:cs="Arial"/>
              <w:color w:val="0082A3"/>
              <w:sz w:val="16"/>
            </w:rPr>
            <w:fldChar w:fldCharType="end"/>
          </w:r>
        </w:p>
      </w:tc>
    </w:tr>
    <w:tr w14:paraId="4A0FDA72" w14:textId="77777777" w:rsidTr="003D2863">
      <w:tblPrEx>
        <w:tblW w:w="9568" w:type="dxa"/>
        <w:tblLayout w:type="fixed"/>
        <w:tblCellMar>
          <w:left w:w="70" w:type="dxa"/>
          <w:right w:w="70" w:type="dxa"/>
        </w:tblCellMar>
        <w:tblLook w:val="0000"/>
      </w:tblPrEx>
      <w:trPr>
        <w:cantSplit/>
        <w:trHeight w:val="62"/>
      </w:trPr>
      <w:tc>
        <w:tcPr>
          <w:tcW w:w="5740" w:type="dxa"/>
          <w:vMerge/>
        </w:tcPr>
        <w:p w:rsidR="00D248DD" w:rsidP="00D248DD" w14:paraId="7FB693C2" w14:textId="77777777">
          <w:pPr>
            <w:pStyle w:val="Header"/>
            <w:tabs>
              <w:tab w:val="num" w:pos="1080"/>
            </w:tabs>
            <w:ind w:left="284" w:right="284"/>
            <w:jc w:val="center"/>
            <w:rPr>
              <w:b/>
              <w:bCs/>
              <w:color w:val="0099CC"/>
              <w:sz w:val="32"/>
            </w:rPr>
          </w:pPr>
        </w:p>
      </w:tc>
      <w:tc>
        <w:tcPr>
          <w:tcW w:w="1276" w:type="dxa"/>
        </w:tcPr>
        <w:p w:rsidR="00D248DD" w:rsidRPr="0021249E" w:rsidP="00D248DD" w14:paraId="1A4F7C74" w14:textId="77777777">
          <w:pPr>
            <w:pStyle w:val="Footer"/>
            <w:rPr>
              <w:rFonts w:ascii="Arial" w:hAnsi="Arial" w:cs="Arial"/>
              <w:sz w:val="16"/>
            </w:rPr>
          </w:pPr>
          <w:r w:rsidRPr="0021249E">
            <w:rPr>
              <w:rFonts w:ascii="Arial" w:hAnsi="Arial" w:cs="Arial"/>
              <w:sz w:val="16"/>
            </w:rPr>
            <w:t>Gyldig fra</w:t>
          </w:r>
        </w:p>
      </w:tc>
      <w:tc>
        <w:tcPr>
          <w:tcW w:w="2552" w:type="dxa"/>
          <w:gridSpan w:val="2"/>
        </w:tcPr>
        <w:p w:rsidR="00D248DD" w:rsidRPr="0021249E" w:rsidP="00D248DD" w14:paraId="76663518" w14:textId="77777777">
          <w:pPr>
            <w:pStyle w:val="Footer"/>
            <w:rPr>
              <w:rFonts w:ascii="Arial" w:hAnsi="Arial" w:cs="Arial"/>
              <w:color w:val="0082A3"/>
              <w:sz w:val="16"/>
            </w:rPr>
          </w:pPr>
          <w:r w:rsidRPr="0021249E">
            <w:rPr>
              <w:rFonts w:ascii="Arial" w:hAnsi="Arial" w:cs="Arial"/>
              <w:color w:val="0082A3"/>
              <w:sz w:val="16"/>
            </w:rPr>
            <w:fldChar w:fldCharType="begin" w:fldLock="1"/>
          </w:r>
          <w:r w:rsidRPr="0021249E">
            <w:rPr>
              <w:rFonts w:ascii="Arial" w:hAnsi="Arial" w:cs="Arial"/>
              <w:color w:val="0082A3"/>
              <w:sz w:val="16"/>
            </w:rPr>
            <w:instrText xml:space="preserve"> DOCPROPERTY EK_GjelderFra </w:instrText>
          </w:r>
          <w:r w:rsidRPr="0021249E">
            <w:rPr>
              <w:rFonts w:ascii="Arial" w:hAnsi="Arial" w:cs="Arial"/>
              <w:color w:val="0082A3"/>
              <w:sz w:val="16"/>
            </w:rPr>
            <w:fldChar w:fldCharType="separate"/>
          </w:r>
          <w:r w:rsidRPr="0021249E">
            <w:rPr>
              <w:rFonts w:ascii="Arial" w:hAnsi="Arial" w:cs="Arial"/>
              <w:color w:val="0082A3"/>
              <w:sz w:val="16"/>
            </w:rPr>
            <w:t>07.01.2025</w:t>
          </w:r>
          <w:r w:rsidRPr="0021249E">
            <w:rPr>
              <w:rFonts w:ascii="Arial" w:hAnsi="Arial" w:cs="Arial"/>
              <w:color w:val="0082A3"/>
              <w:sz w:val="16"/>
            </w:rPr>
            <w:fldChar w:fldCharType="end"/>
          </w:r>
        </w:p>
      </w:tc>
    </w:tr>
    <w:tr w14:paraId="0071B05D" w14:textId="77777777" w:rsidTr="003D2863">
      <w:tblPrEx>
        <w:tblW w:w="9568" w:type="dxa"/>
        <w:tblLayout w:type="fixed"/>
        <w:tblCellMar>
          <w:left w:w="70" w:type="dxa"/>
          <w:right w:w="70" w:type="dxa"/>
        </w:tblCellMar>
        <w:tblLook w:val="0000"/>
      </w:tblPrEx>
      <w:trPr>
        <w:cantSplit/>
        <w:trHeight w:val="133"/>
      </w:trPr>
      <w:tc>
        <w:tcPr>
          <w:tcW w:w="5740" w:type="dxa"/>
          <w:vMerge/>
          <w:vAlign w:val="center"/>
        </w:tcPr>
        <w:p w:rsidR="00D248DD" w:rsidP="00D248DD" w14:paraId="5D3C23A6" w14:textId="77777777">
          <w:pPr>
            <w:pStyle w:val="Header"/>
            <w:tabs>
              <w:tab w:val="num" w:pos="1080"/>
            </w:tabs>
            <w:ind w:left="284" w:right="284"/>
            <w:jc w:val="center"/>
            <w:rPr>
              <w:b/>
              <w:bCs/>
              <w:color w:val="A3CED5"/>
            </w:rPr>
          </w:pPr>
        </w:p>
      </w:tc>
      <w:tc>
        <w:tcPr>
          <w:tcW w:w="1276" w:type="dxa"/>
        </w:tcPr>
        <w:p w:rsidR="00D248DD" w:rsidRPr="0021249E" w:rsidP="00D248DD" w14:paraId="67308825" w14:textId="77777777">
          <w:pPr>
            <w:pStyle w:val="Footer"/>
            <w:rPr>
              <w:rFonts w:ascii="Arial" w:hAnsi="Arial" w:cs="Arial"/>
              <w:color w:val="000080"/>
              <w:sz w:val="16"/>
            </w:rPr>
          </w:pPr>
          <w:r w:rsidRPr="0021249E">
            <w:rPr>
              <w:rFonts w:ascii="Arial" w:hAnsi="Arial" w:cs="Arial"/>
              <w:sz w:val="16"/>
            </w:rPr>
            <w:t>Utarbeider</w:t>
          </w:r>
        </w:p>
      </w:tc>
      <w:tc>
        <w:tcPr>
          <w:tcW w:w="2552" w:type="dxa"/>
          <w:gridSpan w:val="2"/>
        </w:tcPr>
        <w:p w:rsidR="00D248DD" w:rsidRPr="0021249E" w:rsidP="00D248DD" w14:paraId="4BE3E269" w14:textId="77777777">
          <w:pPr>
            <w:pStyle w:val="Footer"/>
            <w:rPr>
              <w:rFonts w:ascii="Arial" w:hAnsi="Arial" w:cs="Arial"/>
              <w:color w:val="000080"/>
              <w:sz w:val="16"/>
            </w:rPr>
          </w:pPr>
          <w:r w:rsidRPr="0021249E">
            <w:rPr>
              <w:rFonts w:ascii="Arial" w:hAnsi="Arial" w:cs="Arial"/>
              <w:color w:val="0082A3"/>
              <w:sz w:val="16"/>
            </w:rPr>
            <w:fldChar w:fldCharType="begin" w:fldLock="1"/>
          </w:r>
          <w:r w:rsidRPr="0021249E">
            <w:rPr>
              <w:rFonts w:ascii="Arial" w:hAnsi="Arial" w:cs="Arial"/>
              <w:color w:val="0082A3"/>
              <w:sz w:val="16"/>
            </w:rPr>
            <w:instrText xml:space="preserve"> DOCPROPERTY EK_SkrevetAv </w:instrText>
          </w:r>
          <w:r w:rsidRPr="0021249E">
            <w:rPr>
              <w:rFonts w:ascii="Arial" w:hAnsi="Arial" w:cs="Arial"/>
              <w:color w:val="0082A3"/>
              <w:sz w:val="16"/>
            </w:rPr>
            <w:fldChar w:fldCharType="separate"/>
          </w:r>
          <w:r w:rsidRPr="0021249E">
            <w:rPr>
              <w:rFonts w:ascii="Arial" w:hAnsi="Arial" w:cs="Arial"/>
              <w:color w:val="0082A3"/>
              <w:sz w:val="16"/>
            </w:rPr>
            <w:t>Team mangfold og mulighet</w:t>
          </w:r>
          <w:r w:rsidRPr="0021249E">
            <w:rPr>
              <w:rFonts w:ascii="Arial" w:hAnsi="Arial" w:cs="Arial"/>
              <w:color w:val="0082A3"/>
              <w:sz w:val="16"/>
            </w:rPr>
            <w:fldChar w:fldCharType="end"/>
          </w:r>
          <w:r w:rsidRPr="0021249E">
            <w:rPr>
              <w:rFonts w:ascii="Arial" w:hAnsi="Arial" w:cs="Arial"/>
              <w:color w:val="000080"/>
              <w:sz w:val="16"/>
            </w:rPr>
            <w:t xml:space="preserve"> </w:t>
          </w:r>
        </w:p>
      </w:tc>
    </w:tr>
    <w:tr w14:paraId="7B50D089" w14:textId="77777777" w:rsidTr="003D2863">
      <w:tblPrEx>
        <w:tblW w:w="9568" w:type="dxa"/>
        <w:tblLayout w:type="fixed"/>
        <w:tblCellMar>
          <w:left w:w="70" w:type="dxa"/>
          <w:right w:w="70" w:type="dxa"/>
        </w:tblCellMar>
        <w:tblLook w:val="0000"/>
      </w:tblPrEx>
      <w:trPr>
        <w:cantSplit/>
      </w:trPr>
      <w:tc>
        <w:tcPr>
          <w:tcW w:w="5740" w:type="dxa"/>
          <w:vMerge/>
          <w:vAlign w:val="center"/>
        </w:tcPr>
        <w:p w:rsidR="00D248DD" w:rsidP="00D248DD" w14:paraId="24878793" w14:textId="77777777">
          <w:pPr>
            <w:pStyle w:val="Header"/>
            <w:tabs>
              <w:tab w:val="num" w:pos="1080"/>
            </w:tabs>
            <w:rPr>
              <w:b/>
              <w:bCs/>
            </w:rPr>
          </w:pPr>
        </w:p>
      </w:tc>
      <w:tc>
        <w:tcPr>
          <w:tcW w:w="1276" w:type="dxa"/>
        </w:tcPr>
        <w:p w:rsidR="00D248DD" w:rsidRPr="0021249E" w:rsidP="00D248DD" w14:paraId="7E68D72F" w14:textId="77777777">
          <w:pPr>
            <w:pStyle w:val="Header"/>
            <w:tabs>
              <w:tab w:val="num" w:pos="1080"/>
            </w:tabs>
            <w:rPr>
              <w:rFonts w:ascii="Arial" w:hAnsi="Arial" w:cs="Arial"/>
              <w:sz w:val="16"/>
            </w:rPr>
          </w:pPr>
          <w:r w:rsidRPr="0021249E">
            <w:rPr>
              <w:rFonts w:ascii="Arial" w:hAnsi="Arial" w:cs="Arial"/>
              <w:sz w:val="16"/>
            </w:rPr>
            <w:t>Godkjent</w:t>
          </w:r>
        </w:p>
      </w:tc>
      <w:tc>
        <w:tcPr>
          <w:tcW w:w="2552" w:type="dxa"/>
          <w:gridSpan w:val="2"/>
        </w:tcPr>
        <w:p w:rsidR="00D248DD" w:rsidRPr="0021249E" w:rsidP="00D248DD" w14:paraId="1714280A" w14:textId="77777777">
          <w:pPr>
            <w:pStyle w:val="Footer"/>
            <w:rPr>
              <w:rFonts w:ascii="Arial" w:hAnsi="Arial" w:cs="Arial"/>
              <w:color w:val="000080"/>
              <w:sz w:val="16"/>
            </w:rPr>
          </w:pPr>
          <w:r w:rsidRPr="0021249E">
            <w:rPr>
              <w:rFonts w:ascii="Arial" w:hAnsi="Arial" w:cs="Arial"/>
              <w:color w:val="0082A3"/>
              <w:sz w:val="16"/>
            </w:rPr>
            <w:fldChar w:fldCharType="begin" w:fldLock="1"/>
          </w:r>
          <w:r w:rsidRPr="0021249E">
            <w:rPr>
              <w:rFonts w:ascii="Arial" w:hAnsi="Arial" w:cs="Arial"/>
              <w:color w:val="0082A3"/>
              <w:sz w:val="16"/>
            </w:rPr>
            <w:instrText xml:space="preserve"> DOCPROPERTY EK_Signatur </w:instrText>
          </w:r>
          <w:r w:rsidRPr="0021249E">
            <w:rPr>
              <w:rFonts w:ascii="Arial" w:hAnsi="Arial" w:cs="Arial"/>
              <w:color w:val="0082A3"/>
              <w:sz w:val="16"/>
            </w:rPr>
            <w:fldChar w:fldCharType="separate"/>
          </w:r>
          <w:r w:rsidRPr="0021249E">
            <w:rPr>
              <w:rFonts w:ascii="Arial" w:hAnsi="Arial" w:cs="Arial"/>
              <w:color w:val="0082A3"/>
              <w:sz w:val="16"/>
            </w:rPr>
            <w:t>Thomas Skonseng</w:t>
          </w:r>
          <w:r w:rsidRPr="0021249E">
            <w:rPr>
              <w:rFonts w:ascii="Arial" w:hAnsi="Arial" w:cs="Arial"/>
              <w:color w:val="0082A3"/>
              <w:sz w:val="16"/>
            </w:rPr>
            <w:fldChar w:fldCharType="end"/>
          </w:r>
        </w:p>
      </w:tc>
    </w:tr>
    <w:tr w14:paraId="08445D24" w14:textId="77777777" w:rsidTr="003D2863">
      <w:tblPrEx>
        <w:tblW w:w="9568" w:type="dxa"/>
        <w:tblLayout w:type="fixed"/>
        <w:tblCellMar>
          <w:left w:w="70" w:type="dxa"/>
          <w:right w:w="70" w:type="dxa"/>
        </w:tblCellMar>
        <w:tblLook w:val="0000"/>
      </w:tblPrEx>
      <w:trPr>
        <w:cantSplit/>
      </w:trPr>
      <w:tc>
        <w:tcPr>
          <w:tcW w:w="8434" w:type="dxa"/>
          <w:gridSpan w:val="3"/>
          <w:vAlign w:val="center"/>
        </w:tcPr>
        <w:p w:rsidR="00D248DD" w:rsidRPr="0021249E" w:rsidP="00D248DD" w14:paraId="665D0DDB" w14:textId="77777777">
          <w:pPr>
            <w:pStyle w:val="Header"/>
            <w:tabs>
              <w:tab w:val="num" w:pos="1080"/>
            </w:tabs>
            <w:ind w:right="284"/>
            <w:rPr>
              <w:rStyle w:val="PageNumber"/>
              <w:rFonts w:ascii="Arial" w:hAnsi="Arial" w:cs="Arial"/>
              <w:color w:val="000080"/>
              <w:sz w:val="16"/>
            </w:rPr>
          </w:pPr>
          <w:bookmarkStart w:id="2" w:name="tempHer"/>
          <w:bookmarkEnd w:id="2"/>
        </w:p>
      </w:tc>
      <w:tc>
        <w:tcPr>
          <w:tcW w:w="1134" w:type="dxa"/>
          <w:vAlign w:val="center"/>
        </w:tcPr>
        <w:p w:rsidR="00D248DD" w:rsidRPr="0021249E" w:rsidP="00D248DD" w14:paraId="1AE96E97" w14:textId="77777777">
          <w:pPr>
            <w:pStyle w:val="Header"/>
            <w:tabs>
              <w:tab w:val="num" w:pos="1080"/>
            </w:tabs>
            <w:jc w:val="right"/>
            <w:rPr>
              <w:rStyle w:val="PageNumber"/>
              <w:rFonts w:ascii="Arial" w:hAnsi="Arial" w:cs="Arial"/>
              <w:color w:val="000080"/>
              <w:sz w:val="16"/>
            </w:rPr>
          </w:pPr>
          <w:r w:rsidRPr="0021249E">
            <w:rPr>
              <w:rStyle w:val="PageNumber"/>
              <w:rFonts w:ascii="Arial" w:hAnsi="Arial" w:cs="Arial"/>
              <w:sz w:val="16"/>
            </w:rPr>
            <w:t xml:space="preserve">Side </w:t>
          </w:r>
          <w:r w:rsidRPr="0021249E">
            <w:rPr>
              <w:rStyle w:val="PageNumber"/>
              <w:rFonts w:ascii="Arial" w:hAnsi="Arial" w:cs="Arial"/>
              <w:sz w:val="16"/>
            </w:rPr>
            <w:fldChar w:fldCharType="begin"/>
          </w:r>
          <w:r w:rsidRPr="0021249E">
            <w:rPr>
              <w:rStyle w:val="PageNumber"/>
              <w:rFonts w:ascii="Arial" w:hAnsi="Arial" w:cs="Arial"/>
              <w:sz w:val="16"/>
            </w:rPr>
            <w:instrText xml:space="preserve"> PAGE   \* MERGEFORMAT </w:instrText>
          </w:r>
          <w:r w:rsidRPr="0021249E">
            <w:rPr>
              <w:rStyle w:val="PageNumber"/>
              <w:rFonts w:ascii="Arial" w:hAnsi="Arial" w:cs="Arial"/>
              <w:sz w:val="16"/>
            </w:rPr>
            <w:fldChar w:fldCharType="separate"/>
          </w:r>
          <w:r w:rsidRPr="0021249E">
            <w:rPr>
              <w:rStyle w:val="PageNumber"/>
              <w:rFonts w:ascii="Arial" w:hAnsi="Arial" w:cs="Arial"/>
              <w:noProof/>
              <w:sz w:val="16"/>
              <w:lang w:val="nb-NO" w:eastAsia="nb-NO" w:bidi="ar-SA"/>
            </w:rPr>
            <w:t>1</w:t>
          </w:r>
          <w:r w:rsidRPr="0021249E">
            <w:rPr>
              <w:rStyle w:val="PageNumber"/>
              <w:rFonts w:ascii="Arial" w:hAnsi="Arial" w:cs="Arial"/>
              <w:sz w:val="16"/>
            </w:rPr>
            <w:fldChar w:fldCharType="end"/>
          </w:r>
          <w:r w:rsidRPr="0021249E">
            <w:rPr>
              <w:rStyle w:val="PageNumber"/>
              <w:rFonts w:ascii="Arial" w:hAnsi="Arial" w:cs="Arial"/>
              <w:sz w:val="16"/>
            </w:rPr>
            <w:t xml:space="preserve"> av </w:t>
          </w:r>
          <w:r w:rsidRPr="0021249E">
            <w:rPr>
              <w:rStyle w:val="PageNumber"/>
              <w:rFonts w:ascii="Arial" w:hAnsi="Arial" w:cs="Arial"/>
              <w:sz w:val="16"/>
            </w:rPr>
            <w:fldChar w:fldCharType="begin"/>
          </w:r>
          <w:r w:rsidRPr="0021249E">
            <w:rPr>
              <w:rStyle w:val="PageNumber"/>
              <w:rFonts w:ascii="Arial" w:hAnsi="Arial" w:cs="Arial"/>
              <w:sz w:val="16"/>
            </w:rPr>
            <w:instrText xml:space="preserve"> NUMPAGES   \* MERGEFORMAT </w:instrText>
          </w:r>
          <w:r w:rsidRPr="0021249E">
            <w:rPr>
              <w:rStyle w:val="PageNumber"/>
              <w:rFonts w:ascii="Arial" w:hAnsi="Arial" w:cs="Arial"/>
              <w:sz w:val="16"/>
            </w:rPr>
            <w:fldChar w:fldCharType="separate"/>
          </w:r>
          <w:r w:rsidRPr="0021249E">
            <w:rPr>
              <w:rStyle w:val="PageNumber"/>
              <w:rFonts w:ascii="Arial" w:hAnsi="Arial" w:cs="Arial"/>
              <w:noProof/>
              <w:sz w:val="16"/>
              <w:lang w:val="nb-NO" w:eastAsia="nb-NO" w:bidi="ar-SA"/>
            </w:rPr>
            <w:t>4</w:t>
          </w:r>
          <w:r w:rsidRPr="0021249E">
            <w:rPr>
              <w:rStyle w:val="PageNumber"/>
              <w:rFonts w:ascii="Arial" w:hAnsi="Arial" w:cs="Arial"/>
              <w:sz w:val="16"/>
            </w:rPr>
            <w:fldChar w:fldCharType="end"/>
          </w:r>
        </w:p>
      </w:tc>
    </w:tr>
    <w:tr w14:paraId="5576BA27" w14:textId="77777777" w:rsidTr="003D2863">
      <w:tblPrEx>
        <w:tblW w:w="9568" w:type="dxa"/>
        <w:tblLayout w:type="fixed"/>
        <w:tblCellMar>
          <w:left w:w="70" w:type="dxa"/>
          <w:right w:w="70" w:type="dxa"/>
        </w:tblCellMar>
        <w:tblLook w:val="0000"/>
      </w:tblPrEx>
      <w:trPr>
        <w:cantSplit/>
      </w:trPr>
      <w:tc>
        <w:tcPr>
          <w:tcW w:w="8434" w:type="dxa"/>
          <w:gridSpan w:val="3"/>
          <w:vAlign w:val="center"/>
        </w:tcPr>
        <w:p w:rsidR="00D248DD" w:rsidRPr="0021249E" w:rsidP="00D248DD" w14:paraId="41B5F017" w14:textId="77777777">
          <w:pPr>
            <w:pStyle w:val="Header"/>
            <w:tabs>
              <w:tab w:val="num" w:pos="1080"/>
            </w:tabs>
            <w:ind w:right="284"/>
            <w:rPr>
              <w:rFonts w:ascii="Arial" w:hAnsi="Arial" w:cs="Arial"/>
              <w:b/>
              <w:bCs/>
              <w:color w:val="000080"/>
              <w:sz w:val="32"/>
            </w:rPr>
          </w:pPr>
          <w:r w:rsidRPr="0021249E">
            <w:rPr>
              <w:rFonts w:ascii="Arial" w:hAnsi="Arial" w:cs="Arial"/>
              <w:b/>
              <w:bCs/>
              <w:color w:val="31849B" w:themeColor="accent5" w:themeShade="BF"/>
              <w:sz w:val="32"/>
            </w:rPr>
            <w:fldChar w:fldCharType="begin" w:fldLock="1"/>
          </w:r>
          <w:r w:rsidRPr="0021249E">
            <w:rPr>
              <w:rFonts w:ascii="Arial" w:hAnsi="Arial" w:cs="Arial"/>
              <w:b/>
              <w:bCs/>
              <w:color w:val="31849B" w:themeColor="accent5" w:themeShade="BF"/>
              <w:sz w:val="32"/>
            </w:rPr>
            <w:instrText xml:space="preserve"> DOCPROPERTY EK_DokTittel </w:instrText>
          </w:r>
          <w:r w:rsidRPr="0021249E">
            <w:rPr>
              <w:rFonts w:ascii="Arial" w:hAnsi="Arial" w:cs="Arial"/>
              <w:b/>
              <w:bCs/>
              <w:color w:val="31849B" w:themeColor="accent5" w:themeShade="BF"/>
              <w:sz w:val="32"/>
            </w:rPr>
            <w:fldChar w:fldCharType="separate"/>
          </w:r>
          <w:r w:rsidRPr="0021249E">
            <w:rPr>
              <w:rFonts w:ascii="Arial" w:hAnsi="Arial" w:cs="Arial"/>
              <w:b/>
              <w:bCs/>
              <w:color w:val="31849B" w:themeColor="accent5" w:themeShade="BF"/>
              <w:sz w:val="32"/>
            </w:rPr>
            <w:t>Rutine i forebygging og aktivitetsplikt OLL§12 - Polarsirkelen vgs.</w:t>
          </w:r>
          <w:r w:rsidRPr="0021249E">
            <w:rPr>
              <w:rFonts w:ascii="Arial" w:hAnsi="Arial" w:cs="Arial"/>
              <w:b/>
              <w:bCs/>
              <w:color w:val="31849B" w:themeColor="accent5" w:themeShade="BF"/>
              <w:sz w:val="32"/>
            </w:rPr>
            <w:fldChar w:fldCharType="end"/>
          </w:r>
        </w:p>
      </w:tc>
      <w:tc>
        <w:tcPr>
          <w:tcW w:w="1134" w:type="dxa"/>
          <w:vAlign w:val="center"/>
        </w:tcPr>
        <w:p w:rsidR="00D248DD" w:rsidRPr="00577D7C" w:rsidP="00D248DD" w14:paraId="7BC87D2A" w14:textId="77777777">
          <w:pPr>
            <w:pStyle w:val="Header"/>
            <w:tabs>
              <w:tab w:val="num" w:pos="1080"/>
            </w:tabs>
            <w:jc w:val="right"/>
            <w:rPr>
              <w:rStyle w:val="PageNumber"/>
              <w:rFonts w:ascii="Verdana" w:hAnsi="Verdana"/>
              <w:sz w:val="16"/>
            </w:rPr>
          </w:pPr>
        </w:p>
      </w:tc>
    </w:tr>
  </w:tbl>
  <w:p w:rsidR="005C49CF" w14:paraId="68CB4C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CF78DA"/>
    <w:multiLevelType w:val="multilevel"/>
    <w:tmpl w:val="2BA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10286A"/>
    <w:multiLevelType w:val="multilevel"/>
    <w:tmpl w:val="633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14130"/>
    <w:multiLevelType w:val="multilevel"/>
    <w:tmpl w:val="FC1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0D72C4"/>
    <w:multiLevelType w:val="multilevel"/>
    <w:tmpl w:val="2E0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4B7B44"/>
    <w:multiLevelType w:val="multilevel"/>
    <w:tmpl w:val="85D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992BAD"/>
    <w:multiLevelType w:val="multilevel"/>
    <w:tmpl w:val="8DC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4722F2"/>
    <w:multiLevelType w:val="multilevel"/>
    <w:tmpl w:val="9E64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B734CA"/>
    <w:multiLevelType w:val="multilevel"/>
    <w:tmpl w:val="EDE8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9440DE"/>
    <w:multiLevelType w:val="multilevel"/>
    <w:tmpl w:val="8956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CD5935"/>
    <w:multiLevelType w:val="multilevel"/>
    <w:tmpl w:val="22D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DC3816"/>
    <w:multiLevelType w:val="multilevel"/>
    <w:tmpl w:val="C2A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E4D59"/>
    <w:multiLevelType w:val="multilevel"/>
    <w:tmpl w:val="451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6E2659"/>
    <w:multiLevelType w:val="multilevel"/>
    <w:tmpl w:val="9E68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107B6D"/>
    <w:multiLevelType w:val="multilevel"/>
    <w:tmpl w:val="BE92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052EFF"/>
    <w:multiLevelType w:val="multilevel"/>
    <w:tmpl w:val="5172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752C2B"/>
    <w:multiLevelType w:val="multilevel"/>
    <w:tmpl w:val="72E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EE12E3"/>
    <w:multiLevelType w:val="multilevel"/>
    <w:tmpl w:val="5E6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9F6D9E"/>
    <w:multiLevelType w:val="multilevel"/>
    <w:tmpl w:val="169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401AA6"/>
    <w:multiLevelType w:val="multilevel"/>
    <w:tmpl w:val="F14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ED31F4"/>
    <w:multiLevelType w:val="multilevel"/>
    <w:tmpl w:val="3BF0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5271BD"/>
    <w:multiLevelType w:val="multilevel"/>
    <w:tmpl w:val="7A1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AB174B"/>
    <w:multiLevelType w:val="multilevel"/>
    <w:tmpl w:val="B2C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131CB7"/>
    <w:multiLevelType w:val="multilevel"/>
    <w:tmpl w:val="9328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8534FE"/>
    <w:multiLevelType w:val="multilevel"/>
    <w:tmpl w:val="889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415FB8"/>
    <w:multiLevelType w:val="multilevel"/>
    <w:tmpl w:val="AFD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2620644">
    <w:abstractNumId w:val="15"/>
  </w:num>
  <w:num w:numId="2" w16cid:durableId="1709448882">
    <w:abstractNumId w:val="11"/>
  </w:num>
  <w:num w:numId="3" w16cid:durableId="471563156">
    <w:abstractNumId w:val="21"/>
  </w:num>
  <w:num w:numId="4" w16cid:durableId="212928396">
    <w:abstractNumId w:val="4"/>
  </w:num>
  <w:num w:numId="5" w16cid:durableId="1280071019">
    <w:abstractNumId w:val="3"/>
  </w:num>
  <w:num w:numId="6" w16cid:durableId="779446919">
    <w:abstractNumId w:val="17"/>
  </w:num>
  <w:num w:numId="7" w16cid:durableId="1355501504">
    <w:abstractNumId w:val="2"/>
  </w:num>
  <w:num w:numId="8" w16cid:durableId="2087142904">
    <w:abstractNumId w:val="12"/>
  </w:num>
  <w:num w:numId="9" w16cid:durableId="1587421441">
    <w:abstractNumId w:val="16"/>
  </w:num>
  <w:num w:numId="10" w16cid:durableId="645085112">
    <w:abstractNumId w:val="19"/>
  </w:num>
  <w:num w:numId="11" w16cid:durableId="1728643403">
    <w:abstractNumId w:val="1"/>
  </w:num>
  <w:num w:numId="12" w16cid:durableId="1913855068">
    <w:abstractNumId w:val="22"/>
  </w:num>
  <w:num w:numId="13" w16cid:durableId="240915625">
    <w:abstractNumId w:val="7"/>
  </w:num>
  <w:num w:numId="14" w16cid:durableId="1694644778">
    <w:abstractNumId w:val="13"/>
  </w:num>
  <w:num w:numId="15" w16cid:durableId="1416319330">
    <w:abstractNumId w:val="24"/>
  </w:num>
  <w:num w:numId="16" w16cid:durableId="56173588">
    <w:abstractNumId w:val="0"/>
  </w:num>
  <w:num w:numId="17" w16cid:durableId="1832058938">
    <w:abstractNumId w:val="23"/>
  </w:num>
  <w:num w:numId="18" w16cid:durableId="1824926803">
    <w:abstractNumId w:val="14"/>
  </w:num>
  <w:num w:numId="19" w16cid:durableId="914513740">
    <w:abstractNumId w:val="10"/>
  </w:num>
  <w:num w:numId="20" w16cid:durableId="1727603042">
    <w:abstractNumId w:val="6"/>
  </w:num>
  <w:num w:numId="21" w16cid:durableId="1866137943">
    <w:abstractNumId w:val="9"/>
  </w:num>
  <w:num w:numId="22" w16cid:durableId="1585990547">
    <w:abstractNumId w:val="20"/>
  </w:num>
  <w:num w:numId="23" w16cid:durableId="579173961">
    <w:abstractNumId w:val="18"/>
  </w:num>
  <w:num w:numId="24" w16cid:durableId="453133321">
    <w:abstractNumId w:val="8"/>
  </w:num>
  <w:num w:numId="25" w16cid:durableId="424764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404B1"/>
    <w:rsid w:val="00071546"/>
    <w:rsid w:val="000D3C2D"/>
    <w:rsid w:val="001816C3"/>
    <w:rsid w:val="0021249E"/>
    <w:rsid w:val="002756E6"/>
    <w:rsid w:val="00294CA4"/>
    <w:rsid w:val="002B246D"/>
    <w:rsid w:val="002D4583"/>
    <w:rsid w:val="002F3AFA"/>
    <w:rsid w:val="00393257"/>
    <w:rsid w:val="00393C2C"/>
    <w:rsid w:val="00400564"/>
    <w:rsid w:val="00473CC8"/>
    <w:rsid w:val="004A7C7D"/>
    <w:rsid w:val="004B5A22"/>
    <w:rsid w:val="005454FA"/>
    <w:rsid w:val="00577D7C"/>
    <w:rsid w:val="005C49CF"/>
    <w:rsid w:val="006148B8"/>
    <w:rsid w:val="00650B14"/>
    <w:rsid w:val="006826F6"/>
    <w:rsid w:val="0073741F"/>
    <w:rsid w:val="007561A5"/>
    <w:rsid w:val="00765EA3"/>
    <w:rsid w:val="007772E0"/>
    <w:rsid w:val="007C514B"/>
    <w:rsid w:val="008C5025"/>
    <w:rsid w:val="00950BED"/>
    <w:rsid w:val="00B04A20"/>
    <w:rsid w:val="00B07C50"/>
    <w:rsid w:val="00B66089"/>
    <w:rsid w:val="00BE28FF"/>
    <w:rsid w:val="00C669AF"/>
    <w:rsid w:val="00CD693E"/>
    <w:rsid w:val="00D248DD"/>
    <w:rsid w:val="00D46BED"/>
    <w:rsid w:val="00D54614"/>
    <w:rsid w:val="00DE6341"/>
    <w:rsid w:val="00E80608"/>
    <w:rsid w:val="00E854C9"/>
    <w:rsid w:val="00ED28BA"/>
    <w:rsid w:val="00F02086"/>
    <w:rsid w:val="00F03C5A"/>
    <w:rsid w:val="00F1617C"/>
    <w:rsid w:val="00F54A5F"/>
    <w:rsid w:val="00F81D19"/>
    <w:rsid w:val="00FC5B5B"/>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Polarsirkelen Prosedyremal i tabellform ny¤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717¤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Polarsirkelen Prosedyremal i tabellform ny"/>
    <w:docVar w:name="ek_endrfields" w:val="EK_UText1¤1#EK_Rapport¤1#"/>
    <w:docVar w:name="ek_format" w:val="-10"/>
    <w:docVar w:name="ek_ibrukdato" w:val="[Endret]"/>
    <w:docVar w:name="ek_rapport" w:val="[Tilknyttet rapport]"/>
    <w:docVar w:name="ek_superstikkord" w:val="[SuperStikkord]"/>
    <w:docVar w:name="EK_TYPE" w:val="MAL"/>
    <w:docVar w:name="ek_utext1" w:val="[UText1]"/>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8CB4BF9"/>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semiHidden/>
    <w:pPr>
      <w:tabs>
        <w:tab w:val="center" w:pos="4153"/>
        <w:tab w:val="right" w:pos="8306"/>
      </w:tabs>
    </w:pPr>
  </w:style>
  <w:style w:type="paragraph" w:styleId="Footer">
    <w:name w:val="footer"/>
    <w:basedOn w:val="Normal"/>
    <w:link w:val="BunntekstTegn"/>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character" w:customStyle="1" w:styleId="TopptekstTegn">
    <w:name w:val="Topptekst Tegn"/>
    <w:basedOn w:val="DefaultParagraphFont"/>
    <w:link w:val="Header"/>
    <w:semiHidden/>
    <w:rsid w:val="00D248DD"/>
    <w:rPr>
      <w:sz w:val="24"/>
    </w:rPr>
  </w:style>
  <w:style w:type="character" w:customStyle="1" w:styleId="BunntekstTegn">
    <w:name w:val="Bunntekst Tegn"/>
    <w:basedOn w:val="DefaultParagraphFont"/>
    <w:link w:val="Footer"/>
    <w:semiHidden/>
    <w:rsid w:val="00D248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fk.datakvalitet.net/docs/pub/dok13565.pdf" TargetMode="External" /><Relationship Id="rId5" Type="http://schemas.openxmlformats.org/officeDocument/2006/relationships/hyperlink" Target="https://nfk.datakvalitet.net/DocumentManagement/Document/PreviewFile/?id=13684&amp;workVersion=false" TargetMode="External" /><Relationship Id="rId6" Type="http://schemas.openxmlformats.org/officeDocument/2006/relationships/hyperlink" Target="https://nfk-ekstern.datakvalitet.net/docs/pub/DOK13565.pdf" TargetMode="External" /><Relationship Id="rId7" Type="http://schemas.openxmlformats.org/officeDocument/2006/relationships/hyperlink" Target="https://nfk-ekstern.datakvalitet.net/docs/pub/DOK13684.pdf" TargetMode="Externa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5</TotalTime>
  <Pages>4</Pages>
  <Words>1072</Words>
  <Characters>6972</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Nfk Prosedyremal i tabellform</vt:lpstr>
      <vt:lpstr>Standard</vt:lpstr>
    </vt:vector>
  </TitlesOfParts>
  <Company>Datakvalitet</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i forebygging og aktivitetsplikt OLL§12 - Polarsirkelen vgs.</dc:title>
  <dc:subject>000717|[RefNr]|</dc:subject>
  <dc:creator>Handbok</dc:creator>
  <cp:lastModifiedBy>Helene Kjerrvang Krüger</cp:lastModifiedBy>
  <cp:revision>6</cp:revision>
  <dcterms:created xsi:type="dcterms:W3CDTF">2020-01-17T10:30:00Z</dcterms:created>
  <dcterms:modified xsi:type="dcterms:W3CDTF">2025-01-07T11:59:00Z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Rutine i forebygging og aktivitetsplikt OLL§12 - Polarsirkelen vgs.</vt:lpwstr>
  </property>
  <property fmtid="{D5CDD505-2E9C-101B-9397-08002B2CF9AE}" pid="4" name="EK_DokumentID">
    <vt:lpwstr>D17195</vt:lpwstr>
  </property>
  <property fmtid="{D5CDD505-2E9C-101B-9397-08002B2CF9AE}" pid="5" name="EK_GjelderFra">
    <vt:lpwstr>07.01.2025</vt:lpwstr>
  </property>
  <property fmtid="{D5CDD505-2E9C-101B-9397-08002B2CF9AE}" pid="6" name="EK_RefNr">
    <vt:lpwstr>Pvs.1.HMS.4.3.2</vt:lpwstr>
  </property>
  <property fmtid="{D5CDD505-2E9C-101B-9397-08002B2CF9AE}" pid="7" name="EK_Signatur">
    <vt:lpwstr>Thomas Skonseng</vt:lpwstr>
  </property>
  <property fmtid="{D5CDD505-2E9C-101B-9397-08002B2CF9AE}" pid="8" name="EK_SkrevetAv">
    <vt:lpwstr>Team mangfold og mulighet</vt:lpwstr>
  </property>
  <property fmtid="{D5CDD505-2E9C-101B-9397-08002B2CF9AE}" pid="9" name="EK_Utgave">
    <vt:lpwstr>1.00</vt:lpwstr>
  </property>
  <property fmtid="{D5CDD505-2E9C-101B-9397-08002B2CF9AE}" pid="10" name="EK_Watermark">
    <vt:lpwstr>Vannmerke</vt:lpwstr>
  </property>
  <property fmtid="{D5CDD505-2E9C-101B-9397-08002B2CF9AE}" pid="11" name="XD13565">
    <vt:lpwstr>D13565</vt:lpwstr>
  </property>
  <property fmtid="{D5CDD505-2E9C-101B-9397-08002B2CF9AE}" pid="12" name="XD13684">
    <vt:lpwstr>D13684</vt:lpwstr>
  </property>
  <property fmtid="{D5CDD505-2E9C-101B-9397-08002B2CF9AE}" pid="13" name="XDF13565">
    <vt:lpwstr>Innfri aktivitetsplikten etter opplæringsloven § 12-4</vt:lpwstr>
  </property>
  <property fmtid="{D5CDD505-2E9C-101B-9397-08002B2CF9AE}" pid="14" name="XDF13684">
    <vt:lpwstr>Retningslinjer for håndtering av ansatte som blir involvert  i saker i henhold til opplæringsloven kap. 12</vt:lpwstr>
  </property>
  <property fmtid="{D5CDD505-2E9C-101B-9397-08002B2CF9AE}" pid="15" name="XDL13565">
    <vt:lpwstr>D13565 Innfri aktivitetsplikten etter opplæringsloven § 12-4</vt:lpwstr>
  </property>
  <property fmtid="{D5CDD505-2E9C-101B-9397-08002B2CF9AE}" pid="16" name="XDL13684">
    <vt:lpwstr>D13684 Retningslinjer for håndtering av ansatte som blir involvert  i saker i henhold til opplæringsloven kap. 12</vt:lpwstr>
  </property>
  <property fmtid="{D5CDD505-2E9C-101B-9397-08002B2CF9AE}" pid="17" name="XDT13565">
    <vt:lpwstr>Innfri aktivitetsplikten etter opplæringsloven § 12-4</vt:lpwstr>
  </property>
  <property fmtid="{D5CDD505-2E9C-101B-9397-08002B2CF9AE}" pid="18" name="XDT13684">
    <vt:lpwstr>Retningslinjer for håndtering av ansatte som blir involvert  i saker i henhold til opplæringsloven kap. 12</vt:lpwstr>
  </property>
</Properties>
</file>