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2976"/>
        <w:gridCol w:w="1276"/>
        <w:gridCol w:w="1418"/>
        <w:gridCol w:w="1134"/>
      </w:tblGrid>
      <w:tr w14:paraId="2485D37A" w14:textId="77777777" w:rsidTr="00A70B93">
        <w:tblPrEx>
          <w:tblW w:w="9568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6"/>
        </w:trPr>
        <w:tc>
          <w:tcPr>
            <w:tcW w:w="2764" w:type="dxa"/>
            <w:vMerge w:val="restart"/>
          </w:tcPr>
          <w:p w:rsidR="00950BED" w14:paraId="09EEBDF9" w14:textId="77777777">
            <w:pPr>
              <w:pStyle w:val="Header"/>
              <w:tabs>
                <w:tab w:val="num" w:pos="1080"/>
              </w:tabs>
              <w:spacing w:before="60"/>
              <w:rPr>
                <w:sz w:val="32"/>
              </w:rPr>
            </w:pPr>
            <w:bookmarkStart w:id="0" w:name="tempHer"/>
            <w:bookmarkEnd w:id="0"/>
            <w:r>
              <w:rPr>
                <w:noProof/>
              </w:rPr>
              <w:drawing>
                <wp:inline distT="0" distB="0" distL="0" distR="0">
                  <wp:extent cx="1544955" cy="473075"/>
                  <wp:effectExtent l="0" t="0" r="0" b="0"/>
                  <wp:docPr id="1" name="Bilde 1" descr="V:\NFK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V:\NFK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95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Merge w:val="restart"/>
            <w:vAlign w:val="center"/>
          </w:tcPr>
          <w:p w:rsidR="00950BED" w14:paraId="26FAB28E" w14:textId="77777777">
            <w:pPr>
              <w:pStyle w:val="Header"/>
              <w:tabs>
                <w:tab w:val="num" w:pos="1080"/>
              </w:tabs>
              <w:ind w:left="284" w:right="284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950BED" w14:paraId="7AA0B4CB" w14:textId="77777777">
            <w:pPr>
              <w:pStyle w:val="Footer"/>
              <w:rPr>
                <w:rFonts w:ascii="Verdana" w:hAnsi="Verdana"/>
                <w:b/>
                <w:bCs/>
                <w:color w:val="000080"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 xml:space="preserve">ID  </w:t>
            </w:r>
          </w:p>
        </w:tc>
        <w:tc>
          <w:tcPr>
            <w:tcW w:w="2552" w:type="dxa"/>
            <w:gridSpan w:val="2"/>
            <w:vAlign w:val="center"/>
          </w:tcPr>
          <w:p w:rsidR="00950BED" w14:paraId="0244CD54" w14:textId="77777777">
            <w:pPr>
              <w:pStyle w:val="Footer"/>
              <w:rPr>
                <w:rFonts w:ascii="Verdana" w:hAnsi="Verdana"/>
                <w:b/>
                <w:bCs/>
                <w:color w:val="000080"/>
                <w:sz w:val="16"/>
              </w:rPr>
            </w:pPr>
            <w:r>
              <w:rPr>
                <w:rFonts w:ascii="Verdana" w:hAnsi="Verdana"/>
                <w:b/>
                <w:bCs/>
                <w:color w:val="0082A3"/>
                <w:sz w:val="16"/>
              </w:rPr>
              <w:fldChar w:fldCharType="begin" w:fldLock="1"/>
            </w:r>
            <w:r w:rsidR="00F13C81">
              <w:rPr>
                <w:rFonts w:ascii="Verdana" w:hAnsi="Verdana"/>
                <w:b/>
                <w:bCs/>
                <w:color w:val="0082A3"/>
                <w:sz w:val="16"/>
              </w:rPr>
              <w:instrText>DOCPROPERTY EK_DokumentID</w:instrText>
            </w:r>
            <w:r>
              <w:rPr>
                <w:rFonts w:ascii="Verdana" w:hAnsi="Verdana"/>
                <w:b/>
                <w:bCs/>
                <w:color w:val="0082A3"/>
                <w:sz w:val="16"/>
              </w:rPr>
              <w:fldChar w:fldCharType="separate"/>
            </w:r>
            <w:r w:rsidR="00F13C81">
              <w:rPr>
                <w:rFonts w:ascii="Verdana" w:hAnsi="Verdana"/>
                <w:b/>
                <w:bCs/>
                <w:color w:val="0082A3"/>
                <w:sz w:val="16"/>
              </w:rPr>
              <w:t>D08610</w:t>
            </w:r>
            <w:r>
              <w:rPr>
                <w:rFonts w:ascii="Verdana" w:hAnsi="Verdana"/>
                <w:b/>
                <w:bCs/>
                <w:color w:val="0082A3"/>
                <w:sz w:val="16"/>
              </w:rPr>
              <w:fldChar w:fldCharType="end"/>
            </w:r>
          </w:p>
        </w:tc>
      </w:tr>
      <w:tr w14:paraId="1B708FB1" w14:textId="77777777" w:rsidTr="00A70B93">
        <w:tblPrEx>
          <w:tblW w:w="9568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51"/>
        </w:trPr>
        <w:tc>
          <w:tcPr>
            <w:tcW w:w="2764" w:type="dxa"/>
            <w:vMerge/>
          </w:tcPr>
          <w:p w:rsidR="00950BED" w14:paraId="3D0EBF7F" w14:textId="77777777">
            <w:pPr>
              <w:pStyle w:val="Header"/>
              <w:tabs>
                <w:tab w:val="num" w:pos="1080"/>
              </w:tabs>
            </w:pPr>
          </w:p>
        </w:tc>
        <w:tc>
          <w:tcPr>
            <w:tcW w:w="2976" w:type="dxa"/>
            <w:vMerge/>
          </w:tcPr>
          <w:p w:rsidR="00950BED" w14:paraId="79D54340" w14:textId="77777777">
            <w:pPr>
              <w:pStyle w:val="Header"/>
              <w:tabs>
                <w:tab w:val="num" w:pos="1080"/>
              </w:tabs>
              <w:ind w:left="284" w:right="284"/>
              <w:jc w:val="center"/>
              <w:rPr>
                <w:b/>
                <w:bCs/>
                <w:color w:val="0099CC"/>
                <w:sz w:val="32"/>
              </w:rPr>
            </w:pPr>
          </w:p>
        </w:tc>
        <w:tc>
          <w:tcPr>
            <w:tcW w:w="1276" w:type="dxa"/>
          </w:tcPr>
          <w:p w:rsidR="00950BED" w14:paraId="0581DF78" w14:textId="77777777">
            <w:pPr>
              <w:pStyle w:val="Foo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Versjon </w:t>
            </w:r>
          </w:p>
        </w:tc>
        <w:tc>
          <w:tcPr>
            <w:tcW w:w="2552" w:type="dxa"/>
            <w:gridSpan w:val="2"/>
          </w:tcPr>
          <w:p w:rsidR="00950BED" w14:paraId="6266C3C0" w14:textId="1FDAF31B">
            <w:pPr>
              <w:pStyle w:val="Footer"/>
              <w:rPr>
                <w:rFonts w:ascii="Verdana" w:hAnsi="Verdana"/>
                <w:color w:val="0082A3"/>
                <w:sz w:val="16"/>
              </w:rPr>
            </w:pPr>
            <w:r>
              <w:rPr>
                <w:rFonts w:ascii="Verdana" w:hAnsi="Verdana"/>
                <w:color w:val="0082A3"/>
                <w:sz w:val="16"/>
              </w:rPr>
              <w:fldChar w:fldCharType="begin" w:fldLock="1"/>
            </w:r>
            <w:r>
              <w:rPr>
                <w:rFonts w:ascii="Verdana" w:hAnsi="Verdana"/>
                <w:color w:val="0082A3"/>
                <w:sz w:val="16"/>
              </w:rPr>
              <w:instrText xml:space="preserve"> DOCPROPERTY EK_Utgave </w:instrText>
            </w:r>
            <w:r>
              <w:rPr>
                <w:rFonts w:ascii="Verdana" w:hAnsi="Verdana"/>
                <w:color w:val="0082A3"/>
                <w:sz w:val="16"/>
              </w:rPr>
              <w:fldChar w:fldCharType="separate"/>
            </w:r>
            <w:r>
              <w:rPr>
                <w:rFonts w:ascii="Verdana" w:hAnsi="Verdana"/>
                <w:color w:val="0082A3"/>
                <w:sz w:val="16"/>
              </w:rPr>
              <w:t>2.00</w:t>
            </w:r>
            <w:r>
              <w:rPr>
                <w:rFonts w:ascii="Verdana" w:hAnsi="Verdana"/>
                <w:color w:val="0082A3"/>
                <w:sz w:val="16"/>
              </w:rPr>
              <w:fldChar w:fldCharType="end"/>
            </w:r>
          </w:p>
        </w:tc>
      </w:tr>
      <w:tr w14:paraId="0B043075" w14:textId="77777777" w:rsidTr="00A70B93">
        <w:tblPrEx>
          <w:tblW w:w="9568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62"/>
        </w:trPr>
        <w:tc>
          <w:tcPr>
            <w:tcW w:w="2764" w:type="dxa"/>
            <w:vMerge/>
          </w:tcPr>
          <w:p w:rsidR="00950BED" w14:paraId="48454534" w14:textId="77777777">
            <w:pPr>
              <w:rPr>
                <w:sz w:val="32"/>
              </w:rPr>
            </w:pPr>
          </w:p>
        </w:tc>
        <w:tc>
          <w:tcPr>
            <w:tcW w:w="2976" w:type="dxa"/>
            <w:vMerge/>
            <w:vAlign w:val="center"/>
          </w:tcPr>
          <w:p w:rsidR="00950BED" w14:paraId="247CB5CE" w14:textId="77777777">
            <w:pPr>
              <w:pStyle w:val="Header"/>
              <w:tabs>
                <w:tab w:val="num" w:pos="1080"/>
              </w:tabs>
              <w:ind w:left="284" w:right="284"/>
              <w:jc w:val="center"/>
              <w:rPr>
                <w:b/>
                <w:bCs/>
                <w:color w:val="0099CC"/>
                <w:sz w:val="32"/>
              </w:rPr>
            </w:pPr>
          </w:p>
        </w:tc>
        <w:tc>
          <w:tcPr>
            <w:tcW w:w="1276" w:type="dxa"/>
          </w:tcPr>
          <w:p w:rsidR="00950BED" w14:paraId="5F577879" w14:textId="77777777">
            <w:pPr>
              <w:pStyle w:val="Foo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Gyldig fra</w:t>
            </w:r>
          </w:p>
        </w:tc>
        <w:tc>
          <w:tcPr>
            <w:tcW w:w="2552" w:type="dxa"/>
            <w:gridSpan w:val="2"/>
          </w:tcPr>
          <w:p w:rsidR="00950BED" w14:paraId="39B5B597" w14:textId="64E1ED24">
            <w:pPr>
              <w:pStyle w:val="Footer"/>
              <w:rPr>
                <w:rFonts w:ascii="Verdana" w:hAnsi="Verdana"/>
                <w:color w:val="0082A3"/>
                <w:sz w:val="16"/>
              </w:rPr>
            </w:pPr>
            <w:r>
              <w:rPr>
                <w:rFonts w:ascii="Verdana" w:hAnsi="Verdana"/>
                <w:color w:val="0082A3"/>
                <w:sz w:val="16"/>
              </w:rPr>
              <w:fldChar w:fldCharType="begin" w:fldLock="1"/>
            </w:r>
            <w:r>
              <w:rPr>
                <w:rFonts w:ascii="Verdana" w:hAnsi="Verdana"/>
                <w:color w:val="0082A3"/>
                <w:sz w:val="16"/>
              </w:rPr>
              <w:instrText xml:space="preserve"> DOCPROPERTY EK_GjelderFra </w:instrText>
            </w:r>
            <w:r>
              <w:rPr>
                <w:rFonts w:ascii="Verdana" w:hAnsi="Verdana"/>
                <w:color w:val="0082A3"/>
                <w:sz w:val="16"/>
              </w:rPr>
              <w:fldChar w:fldCharType="separate"/>
            </w:r>
            <w:r>
              <w:rPr>
                <w:rFonts w:ascii="Verdana" w:hAnsi="Verdana"/>
                <w:color w:val="0082A3"/>
                <w:sz w:val="16"/>
              </w:rPr>
              <w:t>21.09.2020</w:t>
            </w:r>
            <w:r>
              <w:rPr>
                <w:rFonts w:ascii="Verdana" w:hAnsi="Verdana"/>
                <w:color w:val="0082A3"/>
                <w:sz w:val="16"/>
              </w:rPr>
              <w:fldChar w:fldCharType="end"/>
            </w:r>
          </w:p>
        </w:tc>
      </w:tr>
      <w:tr w14:paraId="052ED3D6" w14:textId="77777777" w:rsidTr="00A70B93">
        <w:tblPrEx>
          <w:tblW w:w="9568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33"/>
        </w:trPr>
        <w:tc>
          <w:tcPr>
            <w:tcW w:w="2764" w:type="dxa"/>
            <w:vMerge/>
            <w:vAlign w:val="center"/>
          </w:tcPr>
          <w:p w:rsidR="00950BED" w14:paraId="3AC3C0BC" w14:textId="77777777">
            <w:pPr>
              <w:rPr>
                <w:sz w:val="32"/>
              </w:rPr>
            </w:pPr>
          </w:p>
        </w:tc>
        <w:tc>
          <w:tcPr>
            <w:tcW w:w="2976" w:type="dxa"/>
            <w:vMerge/>
            <w:vAlign w:val="center"/>
          </w:tcPr>
          <w:p w:rsidR="00950BED" w14:paraId="02C5CA09" w14:textId="77777777">
            <w:pPr>
              <w:pStyle w:val="Header"/>
              <w:tabs>
                <w:tab w:val="num" w:pos="1080"/>
              </w:tabs>
              <w:ind w:left="284" w:right="284"/>
              <w:jc w:val="center"/>
              <w:rPr>
                <w:b/>
                <w:bCs/>
                <w:color w:val="A3CED5"/>
              </w:rPr>
            </w:pPr>
          </w:p>
        </w:tc>
        <w:tc>
          <w:tcPr>
            <w:tcW w:w="1276" w:type="dxa"/>
          </w:tcPr>
          <w:p w:rsidR="00950BED" w14:paraId="78E477A9" w14:textId="77777777">
            <w:pPr>
              <w:pStyle w:val="Footer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sz w:val="16"/>
              </w:rPr>
              <w:t>Utarbeider</w:t>
            </w:r>
          </w:p>
        </w:tc>
        <w:tc>
          <w:tcPr>
            <w:tcW w:w="2552" w:type="dxa"/>
            <w:gridSpan w:val="2"/>
          </w:tcPr>
          <w:p w:rsidR="00950BED" w:rsidRPr="00577D7C" w:rsidP="00577D7C" w14:paraId="6FCF77AB" w14:textId="77777777">
            <w:pPr>
              <w:pStyle w:val="Footer"/>
              <w:rPr>
                <w:rFonts w:ascii="Verdana" w:hAnsi="Verdana"/>
                <w:color w:val="000080"/>
                <w:sz w:val="16"/>
              </w:rPr>
            </w:pPr>
            <w:r w:rsidRPr="00577D7C">
              <w:rPr>
                <w:rFonts w:ascii="Verdana" w:hAnsi="Verdana"/>
                <w:color w:val="0082A3"/>
                <w:sz w:val="16"/>
              </w:rPr>
              <w:fldChar w:fldCharType="begin" w:fldLock="1"/>
            </w:r>
            <w:r w:rsidRPr="00577D7C">
              <w:rPr>
                <w:rFonts w:ascii="Verdana" w:hAnsi="Verdana"/>
                <w:color w:val="0082A3"/>
                <w:sz w:val="16"/>
              </w:rPr>
              <w:instrText xml:space="preserve"> DOCPROPERTY EK_SkrevetAv </w:instrText>
            </w:r>
            <w:r w:rsidRPr="00577D7C">
              <w:rPr>
                <w:rFonts w:ascii="Verdana" w:hAnsi="Verdana"/>
                <w:color w:val="0082A3"/>
                <w:sz w:val="16"/>
              </w:rPr>
              <w:fldChar w:fldCharType="separate"/>
            </w:r>
            <w:r w:rsidRPr="00577D7C">
              <w:rPr>
                <w:rFonts w:ascii="Verdana" w:hAnsi="Verdana"/>
                <w:color w:val="0082A3"/>
                <w:sz w:val="16"/>
              </w:rPr>
              <w:t>Hans Jørgen Kibsgaard</w:t>
            </w:r>
            <w:r w:rsidRPr="00577D7C">
              <w:rPr>
                <w:rFonts w:ascii="Verdana" w:hAnsi="Verdana"/>
                <w:color w:val="0082A3"/>
                <w:sz w:val="16"/>
              </w:rPr>
              <w:fldChar w:fldCharType="end"/>
            </w:r>
            <w:r w:rsidRPr="00577D7C">
              <w:rPr>
                <w:rFonts w:ascii="Verdana" w:hAnsi="Verdana"/>
                <w:color w:val="000080"/>
                <w:sz w:val="16"/>
              </w:rPr>
              <w:t xml:space="preserve"> </w:t>
            </w:r>
          </w:p>
        </w:tc>
      </w:tr>
      <w:tr w14:paraId="53737D5A" w14:textId="77777777" w:rsidTr="00A70B93">
        <w:tblPrEx>
          <w:tblW w:w="9568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2764" w:type="dxa"/>
            <w:vMerge/>
            <w:vAlign w:val="center"/>
          </w:tcPr>
          <w:p w:rsidR="00950BED" w14:paraId="70815DD4" w14:textId="77777777">
            <w:pPr>
              <w:rPr>
                <w:sz w:val="32"/>
              </w:rPr>
            </w:pPr>
          </w:p>
        </w:tc>
        <w:tc>
          <w:tcPr>
            <w:tcW w:w="2976" w:type="dxa"/>
            <w:vMerge/>
          </w:tcPr>
          <w:p w:rsidR="00950BED" w14:paraId="2DF98AD9" w14:textId="77777777">
            <w:pPr>
              <w:pStyle w:val="Header"/>
              <w:tabs>
                <w:tab w:val="num" w:pos="1080"/>
              </w:tabs>
              <w:rPr>
                <w:b/>
                <w:bCs/>
              </w:rPr>
            </w:pPr>
          </w:p>
        </w:tc>
        <w:tc>
          <w:tcPr>
            <w:tcW w:w="1276" w:type="dxa"/>
          </w:tcPr>
          <w:p w:rsidR="00950BED" w14:paraId="595071FC" w14:textId="77777777">
            <w:pPr>
              <w:pStyle w:val="Header"/>
              <w:tabs>
                <w:tab w:val="num" w:pos="1080"/>
              </w:tabs>
              <w:rPr>
                <w:rFonts w:ascii="Verdana" w:hAnsi="Verdana"/>
                <w:sz w:val="16"/>
              </w:rPr>
            </w:pPr>
            <w:r w:rsidRPr="00577D7C">
              <w:rPr>
                <w:rFonts w:ascii="Verdana" w:hAnsi="Verdana"/>
                <w:sz w:val="16"/>
              </w:rPr>
              <w:t>Godkjent</w:t>
            </w:r>
          </w:p>
        </w:tc>
        <w:tc>
          <w:tcPr>
            <w:tcW w:w="2552" w:type="dxa"/>
            <w:gridSpan w:val="2"/>
          </w:tcPr>
          <w:p w:rsidR="00950BED" w:rsidRPr="00577D7C" w:rsidP="00577D7C" w14:paraId="7E31B180" w14:textId="77777777">
            <w:pPr>
              <w:pStyle w:val="Footer"/>
              <w:rPr>
                <w:rFonts w:ascii="Verdana" w:hAnsi="Verdana"/>
                <w:color w:val="000080"/>
                <w:sz w:val="16"/>
              </w:rPr>
            </w:pPr>
            <w:r w:rsidRPr="00577D7C">
              <w:rPr>
                <w:rFonts w:ascii="Verdana" w:hAnsi="Verdana"/>
                <w:color w:val="0082A3"/>
                <w:sz w:val="16"/>
              </w:rPr>
              <w:fldChar w:fldCharType="begin" w:fldLock="1"/>
            </w:r>
            <w:r w:rsidRPr="00577D7C">
              <w:rPr>
                <w:rFonts w:ascii="Verdana" w:hAnsi="Verdana"/>
                <w:color w:val="0082A3"/>
                <w:sz w:val="16"/>
              </w:rPr>
              <w:instrText xml:space="preserve"> DOCPROPERTY EK_Signatur </w:instrText>
            </w:r>
            <w:r w:rsidRPr="00577D7C">
              <w:rPr>
                <w:rFonts w:ascii="Verdana" w:hAnsi="Verdana"/>
                <w:color w:val="0082A3"/>
                <w:sz w:val="16"/>
              </w:rPr>
              <w:fldChar w:fldCharType="separate"/>
            </w:r>
            <w:r w:rsidRPr="00577D7C">
              <w:rPr>
                <w:rFonts w:ascii="Verdana" w:hAnsi="Verdana"/>
                <w:color w:val="0082A3"/>
                <w:sz w:val="16"/>
              </w:rPr>
              <w:t>Even Jarl Ediassen</w:t>
            </w:r>
            <w:r w:rsidRPr="00577D7C">
              <w:rPr>
                <w:rFonts w:ascii="Verdana" w:hAnsi="Verdana"/>
                <w:color w:val="0082A3"/>
                <w:sz w:val="16"/>
              </w:rPr>
              <w:fldChar w:fldCharType="end"/>
            </w:r>
          </w:p>
        </w:tc>
      </w:tr>
      <w:tr w14:paraId="4C449478" w14:textId="77777777" w:rsidTr="00D54614">
        <w:tblPrEx>
          <w:tblW w:w="9568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8434" w:type="dxa"/>
            <w:gridSpan w:val="4"/>
            <w:vAlign w:val="center"/>
          </w:tcPr>
          <w:p w:rsidR="00577D7C" w:rsidRPr="00071546" w:rsidP="00071546" w14:paraId="109CB74C" w14:textId="77777777">
            <w:pPr>
              <w:pStyle w:val="Header"/>
              <w:tabs>
                <w:tab w:val="num" w:pos="1080"/>
              </w:tabs>
              <w:ind w:left="284" w:right="284"/>
              <w:rPr>
                <w:rStyle w:val="PageNumber"/>
                <w:rFonts w:ascii="Verdana" w:hAnsi="Verdana"/>
                <w:color w:val="00008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577D7C" w:rsidRPr="00577D7C" w:rsidP="00577D7C" w14:paraId="67308AAA" w14:textId="5D543C77">
            <w:pPr>
              <w:pStyle w:val="Header"/>
              <w:tabs>
                <w:tab w:val="num" w:pos="1080"/>
              </w:tabs>
              <w:jc w:val="right"/>
              <w:rPr>
                <w:rStyle w:val="PageNumber"/>
                <w:rFonts w:ascii="Verdana" w:hAnsi="Verdana"/>
                <w:color w:val="000080"/>
                <w:sz w:val="16"/>
              </w:rPr>
            </w:pPr>
            <w:r w:rsidRPr="00577D7C">
              <w:rPr>
                <w:rStyle w:val="PageNumber"/>
                <w:rFonts w:ascii="Verdana" w:hAnsi="Verdana"/>
                <w:sz w:val="16"/>
              </w:rPr>
              <w:t xml:space="preserve">Side </w:t>
            </w:r>
            <w:r w:rsidRPr="00577D7C">
              <w:rPr>
                <w:rStyle w:val="PageNumber"/>
                <w:rFonts w:ascii="Verdana" w:hAnsi="Verdana"/>
                <w:sz w:val="16"/>
              </w:rPr>
              <w:fldChar w:fldCharType="begin"/>
            </w:r>
            <w:r w:rsidRPr="00577D7C">
              <w:rPr>
                <w:rStyle w:val="PageNumber"/>
                <w:rFonts w:ascii="Verdana" w:hAnsi="Verdana"/>
                <w:sz w:val="16"/>
              </w:rPr>
              <w:instrText xml:space="preserve"> PAGE   \* MERGEFORMAT </w:instrText>
            </w:r>
            <w:r w:rsidRPr="00577D7C">
              <w:rPr>
                <w:rStyle w:val="PageNumber"/>
                <w:rFonts w:ascii="Verdana" w:hAnsi="Verdana"/>
                <w:sz w:val="16"/>
              </w:rPr>
              <w:fldChar w:fldCharType="separate"/>
            </w:r>
            <w:r w:rsidR="00211CC9">
              <w:rPr>
                <w:rStyle w:val="PageNumber"/>
                <w:rFonts w:ascii="Verdana" w:hAnsi="Verdana"/>
                <w:noProof/>
                <w:sz w:val="16"/>
              </w:rPr>
              <w:t>1</w:t>
            </w:r>
            <w:r w:rsidRPr="00577D7C">
              <w:rPr>
                <w:rStyle w:val="PageNumber"/>
                <w:rFonts w:ascii="Verdana" w:hAnsi="Verdana"/>
                <w:sz w:val="16"/>
              </w:rPr>
              <w:fldChar w:fldCharType="end"/>
            </w:r>
            <w:r w:rsidRPr="00577D7C">
              <w:rPr>
                <w:rStyle w:val="PageNumber"/>
                <w:rFonts w:ascii="Verdana" w:hAnsi="Verdana"/>
                <w:sz w:val="16"/>
              </w:rPr>
              <w:t xml:space="preserve"> av </w:t>
            </w:r>
            <w:r w:rsidRPr="00577D7C">
              <w:rPr>
                <w:rStyle w:val="PageNumber"/>
                <w:rFonts w:ascii="Verdana" w:hAnsi="Verdana"/>
                <w:sz w:val="16"/>
              </w:rPr>
              <w:fldChar w:fldCharType="begin"/>
            </w:r>
            <w:r w:rsidRPr="00577D7C">
              <w:rPr>
                <w:rStyle w:val="PageNumber"/>
                <w:rFonts w:ascii="Verdana" w:hAnsi="Verdana"/>
                <w:sz w:val="16"/>
              </w:rPr>
              <w:instrText xml:space="preserve"> NUMPAGES   \* MERGEFORMAT </w:instrText>
            </w:r>
            <w:r w:rsidRPr="00577D7C">
              <w:rPr>
                <w:rStyle w:val="PageNumber"/>
                <w:rFonts w:ascii="Verdana" w:hAnsi="Verdana"/>
                <w:sz w:val="16"/>
              </w:rPr>
              <w:fldChar w:fldCharType="separate"/>
            </w:r>
            <w:r w:rsidR="00211CC9">
              <w:rPr>
                <w:rStyle w:val="PageNumber"/>
                <w:rFonts w:ascii="Verdana" w:hAnsi="Verdana"/>
                <w:noProof/>
                <w:sz w:val="16"/>
              </w:rPr>
              <w:t>2</w:t>
            </w:r>
            <w:r w:rsidRPr="00577D7C">
              <w:rPr>
                <w:rStyle w:val="PageNumber"/>
                <w:rFonts w:ascii="Verdana" w:hAnsi="Verdana"/>
                <w:sz w:val="16"/>
              </w:rPr>
              <w:fldChar w:fldCharType="end"/>
            </w:r>
          </w:p>
        </w:tc>
      </w:tr>
      <w:tr w14:paraId="374F2334" w14:textId="77777777" w:rsidTr="00D54614">
        <w:tblPrEx>
          <w:tblW w:w="9568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8434" w:type="dxa"/>
            <w:gridSpan w:val="4"/>
            <w:vAlign w:val="center"/>
          </w:tcPr>
          <w:p w:rsidR="00071546" w:rsidRPr="00071546" w:rsidP="00071546" w14:paraId="7E008AF8" w14:textId="77777777">
            <w:pPr>
              <w:pStyle w:val="Header"/>
              <w:tabs>
                <w:tab w:val="num" w:pos="1080"/>
              </w:tabs>
              <w:ind w:right="284"/>
              <w:rPr>
                <w:rFonts w:ascii="Verdana" w:hAnsi="Verdana"/>
                <w:b/>
                <w:bCs/>
                <w:color w:val="000080"/>
                <w:sz w:val="32"/>
              </w:rPr>
            </w:pPr>
            <w:r w:rsidRPr="00071546">
              <w:rPr>
                <w:rFonts w:ascii="Verdana" w:hAnsi="Verdana"/>
                <w:b/>
                <w:bCs/>
                <w:color w:val="31849B" w:themeColor="accent5" w:themeShade="BF"/>
                <w:sz w:val="32"/>
              </w:rPr>
              <w:fldChar w:fldCharType="begin" w:fldLock="1"/>
            </w:r>
            <w:r w:rsidRPr="00071546">
              <w:rPr>
                <w:rFonts w:ascii="Verdana" w:hAnsi="Verdana"/>
                <w:b/>
                <w:bCs/>
                <w:color w:val="31849B" w:themeColor="accent5" w:themeShade="BF"/>
                <w:sz w:val="32"/>
              </w:rPr>
              <w:instrText xml:space="preserve"> DOCPROPERTY EK_DokTittel </w:instrText>
            </w:r>
            <w:r w:rsidRPr="00071546">
              <w:rPr>
                <w:rFonts w:ascii="Verdana" w:hAnsi="Verdana"/>
                <w:b/>
                <w:bCs/>
                <w:color w:val="31849B" w:themeColor="accent5" w:themeShade="BF"/>
                <w:sz w:val="32"/>
              </w:rPr>
              <w:fldChar w:fldCharType="separate"/>
            </w:r>
            <w:r w:rsidRPr="00071546">
              <w:rPr>
                <w:rFonts w:ascii="Verdana" w:hAnsi="Verdana"/>
                <w:b/>
                <w:bCs/>
                <w:color w:val="31849B" w:themeColor="accent5" w:themeShade="BF"/>
                <w:sz w:val="32"/>
              </w:rPr>
              <w:t>Innkjøpspolicy</w:t>
            </w:r>
            <w:r w:rsidRPr="00071546">
              <w:rPr>
                <w:rFonts w:ascii="Verdana" w:hAnsi="Verdana"/>
                <w:b/>
                <w:bCs/>
                <w:color w:val="31849B" w:themeColor="accent5" w:themeShade="BF"/>
                <w:sz w:val="3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71546" w:rsidRPr="00577D7C" w:rsidP="00577D7C" w14:paraId="75E041F4" w14:textId="77777777">
            <w:pPr>
              <w:pStyle w:val="Header"/>
              <w:tabs>
                <w:tab w:val="num" w:pos="1080"/>
              </w:tabs>
              <w:jc w:val="right"/>
              <w:rPr>
                <w:rStyle w:val="PageNumber"/>
                <w:rFonts w:ascii="Verdana" w:hAnsi="Verdana"/>
                <w:sz w:val="16"/>
              </w:rPr>
            </w:pPr>
          </w:p>
        </w:tc>
      </w:tr>
    </w:tbl>
    <w:p w:rsidR="00950BED" w14:paraId="72065B94" w14:textId="77777777">
      <w:pPr>
        <w:ind w:left="2127" w:hanging="2127"/>
      </w:pPr>
      <w:r>
        <w:rPr>
          <w:b/>
          <w:bCs/>
        </w:rPr>
        <w:tab/>
      </w:r>
    </w:p>
    <w:p w:rsidR="008E2204" w:rsidRPr="007172F3" w:rsidP="008E2204" w14:paraId="78F426DC" w14:textId="0CBCEBAC">
      <w:pPr>
        <w:widowControl w:val="0"/>
        <w:autoSpaceDE w:val="0"/>
        <w:autoSpaceDN w:val="0"/>
        <w:adjustRightInd w:val="0"/>
        <w:spacing w:after="300"/>
        <w:rPr>
          <w:rFonts w:ascii="Arial" w:hAnsi="Arial" w:cs="Arial"/>
          <w:b/>
          <w:color w:val="000000"/>
        </w:rPr>
      </w:pPr>
      <w:r w:rsidRPr="007172F3">
        <w:rPr>
          <w:rFonts w:ascii="Arial" w:hAnsi="Arial" w:cs="Arial"/>
          <w:b/>
          <w:color w:val="000000"/>
        </w:rPr>
        <w:t>Vedtatt av fylkesrådet 06.09.2016 (FR-sak 273/2016). Sist revidert ved FR-sak 225/2020</w:t>
      </w:r>
    </w:p>
    <w:p w:rsidR="008E2204" w:rsidP="008E2204" w14:paraId="4983CDEB" w14:textId="77777777">
      <w:pPr>
        <w:widowControl w:val="0"/>
        <w:autoSpaceDE w:val="0"/>
        <w:autoSpaceDN w:val="0"/>
        <w:adjustRightInd w:val="0"/>
        <w:spacing w:after="300"/>
        <w:rPr>
          <w:b/>
          <w:color w:val="000000"/>
        </w:rPr>
      </w:pPr>
    </w:p>
    <w:p w:rsidR="00831A45" w:rsidP="00831A45" w14:paraId="618B80D1" w14:textId="77777777">
      <w:pPr>
        <w:pStyle w:val="Heading2"/>
        <w:rPr>
          <w:sz w:val="28"/>
        </w:rPr>
      </w:pPr>
      <w:r>
        <w:t>Formål</w:t>
      </w:r>
    </w:p>
    <w:p w:rsidR="00831A45" w:rsidP="00831A45" w14:paraId="3FD9BD26" w14:textId="77777777">
      <w:pPr>
        <w:shd w:val="clear" w:color="auto" w:fill="FFFFFF"/>
        <w:spacing w:after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Formålet med innkjøpspolicyen er å tydeliggjøre at innkjøp er en strategisk viktig funksjon for fylkeskommunen, hvilke mål fylkeskommunen skal oppnå i sine innkjøp og hvordan innkjøpsfunksjonen skal organiseres for å realisere de strategiske målene.</w:t>
      </w:r>
    </w:p>
    <w:p w:rsidR="00831A45" w:rsidP="00831A45" w14:paraId="1F3A31E0" w14:textId="77777777">
      <w:pPr>
        <w:pStyle w:val="Heading2"/>
        <w:rPr>
          <w:sz w:val="28"/>
          <w:szCs w:val="28"/>
        </w:rPr>
      </w:pPr>
      <w:r>
        <w:t>Mål</w:t>
      </w:r>
    </w:p>
    <w:p w:rsidR="00831A45" w:rsidP="00831A45" w14:paraId="16981467" w14:textId="77777777">
      <w:pPr>
        <w:shd w:val="clear" w:color="auto" w:fill="FFFFFF"/>
        <w:spacing w:after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Mål for innkjøpsfunksjonen</w:t>
      </w:r>
    </w:p>
    <w:p w:rsidR="00831A45" w:rsidP="00831A45" w14:paraId="63536578" w14:textId="7777777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21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Innkjøpsfunksjonen skal dekke fylkeskommunens behov for varer og tjenester</w:t>
      </w:r>
    </w:p>
    <w:p w:rsidR="00831A45" w:rsidP="00831A45" w14:paraId="11689353" w14:textId="7777777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21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Innkjøpsfunksjonen skal sørge for at det oppnås markedsbaserte priser</w:t>
      </w:r>
    </w:p>
    <w:p w:rsidR="00831A45" w:rsidP="00831A45" w14:paraId="73E88BC0" w14:textId="7777777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21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Innkjøpsfunksjonen skal innrettes slik at prosessene blir så effektive som mulig</w:t>
      </w:r>
    </w:p>
    <w:p w:rsidR="00831A45" w:rsidP="00831A45" w14:paraId="3B463239" w14:textId="7777777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21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Innkjøpsfunksjonen skal støtte opp under fylkeskommunens oppbygging og vedlikehold av egen innkjøpsfaglig kompetanse</w:t>
      </w:r>
    </w:p>
    <w:p w:rsidR="00831A45" w:rsidP="00831A45" w14:paraId="0F0176B9" w14:textId="77777777">
      <w:pPr>
        <w:numPr>
          <w:ilvl w:val="0"/>
          <w:numId w:val="6"/>
        </w:numPr>
        <w:shd w:val="clear" w:color="auto" w:fill="FFFFFF"/>
        <w:spacing w:before="100" w:beforeAutospacing="1" w:after="300"/>
        <w:ind w:left="21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Der det er hensiktsmessig skal det legges til rette for nye og innovative løsninger</w:t>
      </w:r>
    </w:p>
    <w:p w:rsidR="00831A45" w:rsidP="00831A45" w14:paraId="46344BA8" w14:textId="77777777">
      <w:pPr>
        <w:shd w:val="clear" w:color="auto" w:fill="FFFFFF"/>
        <w:spacing w:after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Samfunnsansvar</w:t>
      </w:r>
    </w:p>
    <w:p w:rsidR="00831A45" w:rsidP="00831A45" w14:paraId="5F474B90" w14:textId="777777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21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Anskaffelser skal gjennomføres slik at de også kan gi optimale nærings og sysselsettingsmessige lokale/regionale ringvirkninger lokalt innenfor regelverket</w:t>
      </w:r>
    </w:p>
    <w:p w:rsidR="00831A45" w:rsidP="00831A45" w14:paraId="4D2AC3DB" w14:textId="777777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210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Innk</w:t>
      </w:r>
      <w:r>
        <w:rPr>
          <w:rFonts w:ascii="Helvetica" w:hAnsi="Helvetica" w:cs="Helvetica"/>
          <w:color w:val="000000" w:themeColor="text1"/>
          <w:sz w:val="21"/>
          <w:szCs w:val="21"/>
        </w:rPr>
        <w:t>jøpsfunksjonen skal bygge opp under fylkeskommunens omdømme</w:t>
      </w:r>
    </w:p>
    <w:p w:rsidR="00831A45" w:rsidP="00831A45" w14:paraId="7CA87BA7" w14:textId="77777777">
      <w:pPr>
        <w:numPr>
          <w:ilvl w:val="1"/>
          <w:numId w:val="7"/>
        </w:numPr>
        <w:shd w:val="clear" w:color="auto" w:fill="FFFFFF"/>
        <w:tabs>
          <w:tab w:val="num" w:pos="851"/>
        </w:tabs>
        <w:spacing w:before="100" w:beforeAutospacing="1" w:after="100" w:afterAutospacing="1"/>
        <w:ind w:left="851" w:hanging="425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>Ved direkte tilbudsforespørsler skal alle kjente lokale leverandører i gjeldende bransje inviteres til å gi tilbud.</w:t>
      </w:r>
    </w:p>
    <w:p w:rsidR="00831A45" w:rsidP="00831A45" w14:paraId="669CA05D" w14:textId="777777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210"/>
        <w:rPr>
          <w:rFonts w:ascii="Helvetica" w:hAnsi="Helvetica" w:cs="Helvetica"/>
          <w:color w:val="000000" w:themeColor="text1"/>
          <w:sz w:val="21"/>
          <w:szCs w:val="21"/>
        </w:rPr>
      </w:pPr>
      <w:bookmarkStart w:id="1" w:name="_Hlk49754834"/>
      <w:r>
        <w:rPr>
          <w:rFonts w:ascii="Helvetica" w:hAnsi="Helvetica" w:cs="Helvetica"/>
          <w:color w:val="000000" w:themeColor="text1"/>
          <w:sz w:val="21"/>
          <w:szCs w:val="21"/>
        </w:rPr>
        <w:t>Nordland fylkeskommunes innkjøp skal bidra til universell utforming av fylkeskommunens virksomhet og tjenester, slik at de tar hensyn til hele livsløpet og mangfoldet i befolkningen og gir allmenne løsninger av god kvalitet.</w:t>
      </w:r>
    </w:p>
    <w:p w:rsidR="00831A45" w:rsidP="00831A45" w14:paraId="21C102CD" w14:textId="777777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210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>Fylkeskommunen skal gjennom sine anskaffelser bidra til at trafikksikkerhet ivaretas.</w:t>
      </w:r>
      <w:r>
        <w:rPr>
          <w:rFonts w:ascii="Helvetica" w:hAnsi="Helvetica" w:cs="Helvetica"/>
          <w:color w:val="000000" w:themeColor="text1"/>
          <w:sz w:val="21"/>
          <w:szCs w:val="21"/>
        </w:rPr>
        <w:br/>
      </w:r>
    </w:p>
    <w:bookmarkEnd w:id="1"/>
    <w:p w:rsidR="00831A45" w:rsidP="00831A45" w14:paraId="04954559" w14:textId="777777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210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>Miljø</w:t>
      </w:r>
    </w:p>
    <w:p w:rsidR="00831A45" w:rsidP="00831A45" w14:paraId="6D9216C2" w14:textId="77777777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814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>Fylkeskommunens anskaffelser skal støtte opp om Stortingets og fylkeskommunens vedtatte klimamål. Miljø skal vektlegges i anskaffelser, enten som konkrete krav eller tildelingskriterier</w:t>
      </w:r>
    </w:p>
    <w:p w:rsidR="00831A45" w:rsidP="00831A45" w14:paraId="18800FDB" w14:textId="77777777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814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>Særnorske miljøkrav til produksjon skal videreføres i fylkeskommunens anskaffelser</w:t>
      </w:r>
    </w:p>
    <w:p w:rsidR="00831A45" w:rsidP="00831A45" w14:paraId="03ED164F" w14:textId="77777777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814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 xml:space="preserve">Fylkeskommunen skal kreve at vesentlige leverandører har, eller senest ett år etter at kontrakt er signert oppnår, en tredjeparts miljøsertifisering (Miljøfyrtårn, ISO-14001, EMAS, eller liknende) </w:t>
      </w:r>
    </w:p>
    <w:p w:rsidR="00831A45" w:rsidP="00831A45" w14:paraId="397D8EB2" w14:textId="777777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210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>Arbeidsliv</w:t>
      </w:r>
    </w:p>
    <w:p w:rsidR="00831A45" w:rsidP="00831A45" w14:paraId="20D80CC5" w14:textId="77777777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814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>Menneskeverdet skal respekteres</w:t>
      </w:r>
    </w:p>
    <w:p w:rsidR="00831A45" w:rsidP="00831A45" w14:paraId="1B6EADB2" w14:textId="77777777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814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>Opprettholde den norske samfunnsmodellen som er basert på et spleiselag, hvor betaling av skatter og avgifter er en grunnleggende forutsetning.</w:t>
      </w:r>
    </w:p>
    <w:p w:rsidR="00831A45" w:rsidP="00831A45" w14:paraId="000A4E20" w14:textId="77777777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814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>Arbeidskraft skal ikke benyttes i strid med de norske prinsippene om et ryddig og respektfullt arbeidsliv</w:t>
      </w:r>
    </w:p>
    <w:p w:rsidR="00831A45" w:rsidP="00831A45" w14:paraId="2663C78A" w14:textId="77777777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814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 xml:space="preserve">Fylkeskommunen følger Utlendingsdirektoratets krav for hva som anses som fagkompetanse, som beskrevet i Utlendingsdirektoratets rundskriv nr 2014-18 pkt 3.2.1 </w:t>
      </w:r>
    </w:p>
    <w:p w:rsidR="00831A45" w:rsidP="00831A45" w14:paraId="5CEACF86" w14:textId="777777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210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>Læreplasser</w:t>
      </w:r>
    </w:p>
    <w:p w:rsidR="00831A45" w:rsidP="00831A45" w14:paraId="37283FB7" w14:textId="77777777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814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Fylkeskommunen skal gjennom sine anskaffelser bidra til at det skapes læreplasser i Nordland.</w:t>
      </w:r>
    </w:p>
    <w:p w:rsidR="00831A45" w:rsidP="00831A45" w14:paraId="1E2128DF" w14:textId="77777777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814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 xml:space="preserve">Det kreves at minimum 10 % av utførte timeverk innen bygge og anleggskontrakter utføres av lærlinger. </w:t>
      </w:r>
    </w:p>
    <w:p w:rsidR="00831A45" w:rsidP="00831A45" w14:paraId="7929C13C" w14:textId="77777777">
      <w:pPr>
        <w:pStyle w:val="Heading2"/>
        <w:rPr>
          <w:sz w:val="28"/>
          <w:szCs w:val="28"/>
        </w:rPr>
      </w:pPr>
      <w:r>
        <w:t>Organisering</w:t>
      </w:r>
    </w:p>
    <w:p w:rsidR="00831A45" w:rsidP="00831A45" w14:paraId="51E70CE9" w14:textId="77777777">
      <w:pPr>
        <w:shd w:val="clear" w:color="auto" w:fill="FFFFFF"/>
        <w:spacing w:after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Innkjøpspolicyen gjelder for alle som anskaffer varer og tjenester for Nordland fylkeskommune.</w:t>
      </w:r>
    </w:p>
    <w:p w:rsidR="00831A45" w:rsidP="00831A45" w14:paraId="27E73910" w14:textId="77777777">
      <w:pPr>
        <w:shd w:val="clear" w:color="auto" w:fill="FFFFFF"/>
        <w:spacing w:after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Anvisningsansvarlig har ansvar for at regelverket for offentlige anskaffelser og fylkeskommunens bestemmelser for innkjøp følges.</w:t>
      </w:r>
    </w:p>
    <w:p w:rsidR="00831A45" w:rsidP="00831A45" w14:paraId="6C84DC4C" w14:textId="77777777">
      <w:pPr>
        <w:shd w:val="clear" w:color="auto" w:fill="FFFFFF"/>
        <w:spacing w:after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Vedkommende fagleder (innkjøpslederen, som er leder for innkjøpstjenesten) har gjennomgående faglig lederansvar, jf. fylkesrådets delegasjonsreglement, og fastsetter overordnede rutiner for Nordland fylkeskommune innen anskaffelsesområdet.</w:t>
      </w:r>
    </w:p>
    <w:p w:rsidR="00831A45" w:rsidP="00831A45" w14:paraId="4004465F" w14:textId="77777777">
      <w:pPr>
        <w:shd w:val="clear" w:color="auto" w:fill="FFFFFF"/>
        <w:spacing w:after="300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>Avdeling for Transport og Infrastruktur gjennomfører egne anskaffelser for områdene fylkesveg, eiendom og samferdsel.</w:t>
      </w:r>
    </w:p>
    <w:p w:rsidR="00831A45" w:rsidP="00831A45" w14:paraId="7F0C809A" w14:textId="77777777">
      <w:pPr>
        <w:shd w:val="clear" w:color="auto" w:fill="FFFFFF"/>
        <w:spacing w:after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Øvrige fylkeskommunale driftsenheter gjennomfører sine egne anskaffelser under kr 100 000, og kan foreta anskaffelser for inntil kr 500 000. Ved anskaffelser over kr 500 000 skal innkjøpstjenesten involveres.</w:t>
      </w:r>
    </w:p>
    <w:p w:rsidR="00831A45" w:rsidP="00831A45" w14:paraId="1DAE88D6" w14:textId="77777777">
      <w:pPr>
        <w:pStyle w:val="Heading2"/>
        <w:rPr>
          <w:sz w:val="28"/>
          <w:szCs w:val="28"/>
        </w:rPr>
      </w:pPr>
      <w:r>
        <w:t>Gjennomføring</w:t>
      </w:r>
    </w:p>
    <w:p w:rsidR="00831A45" w:rsidP="00831A45" w14:paraId="4BC43B01" w14:textId="77777777">
      <w:pPr>
        <w:shd w:val="clear" w:color="auto" w:fill="FFFFFF"/>
        <w:spacing w:after="300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>For alle anskaffelser gjelder at det skal være konkurranse fra første krone.</w:t>
      </w:r>
    </w:p>
    <w:p w:rsidR="00831A45" w:rsidP="00831A45" w14:paraId="42187738" w14:textId="77777777">
      <w:pPr>
        <w:shd w:val="clear" w:color="auto" w:fill="FFFFFF"/>
        <w:spacing w:after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For alle anskaffelser over kr 500 000 gjelder følgende:</w:t>
      </w:r>
    </w:p>
    <w:p w:rsidR="00831A45" w:rsidP="00831A45" w14:paraId="3FA281BA" w14:textId="7777777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21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Det skal foretas en dokumentert vurdering av hvordan fylkeskommunens samfunnsansvar skal ivaretas i anskaffelsen.</w:t>
      </w:r>
    </w:p>
    <w:p w:rsidR="00831A45" w:rsidP="00831A45" w14:paraId="58578300" w14:textId="7777777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21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Miljøkvaliteter skal vektlegges. Særnorske produksjonskrav skal videreføres i anskaffelsens krav.</w:t>
      </w:r>
    </w:p>
    <w:p w:rsidR="00831A45" w:rsidP="00831A45" w14:paraId="30498D50" w14:textId="7777777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21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Fylkeskommunen aksepterer ikke at leverandører eller underleverandører benytter arbeidskraft i strid med norske prinsipper og regelverk. Internasjonale konvensjoner skal respekteres og følges opp. Dette skal tydelig fremgå av fylkeskommunens kontrakter og kontraktseier skal ha rutiner for å følge dette opp.</w:t>
      </w:r>
    </w:p>
    <w:p w:rsidR="00831A45" w:rsidP="00831A45" w14:paraId="10BF08A3" w14:textId="7777777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21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Bygge- og anleggsnæringens seriøsitetskrav skal legges til grunn. Eventuelle avvik fra disse kravene skal vurderes og dokumenteres under planleggingen av anskaffelsen, og godkjennes av etatssjefen.</w:t>
      </w:r>
    </w:p>
    <w:p w:rsidR="00831A45" w:rsidP="00831A45" w14:paraId="0BBB0F23" w14:textId="77777777">
      <w:pPr>
        <w:numPr>
          <w:ilvl w:val="0"/>
          <w:numId w:val="8"/>
        </w:numPr>
        <w:shd w:val="clear" w:color="auto" w:fill="FFFFFF"/>
        <w:spacing w:before="100" w:beforeAutospacing="1" w:after="300"/>
        <w:ind w:left="21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Der det er hensiktsmessig skal anskaffelsesprosessen legge til rette for innovative løsninger.</w:t>
      </w:r>
    </w:p>
    <w:p w:rsidR="00950BED" w14:paraId="10B8CA08" w14:textId="77777777">
      <w:pPr>
        <w:ind w:left="2127" w:hanging="2127"/>
      </w:pPr>
    </w:p>
    <w:p w:rsidR="00950BED" w14:paraId="1C2B50C7" w14:textId="77777777">
      <w:pPr>
        <w:rPr>
          <w:rFonts w:ascii="Verdana" w:hAnsi="Verdana"/>
          <w:sz w:val="20"/>
        </w:rPr>
      </w:pPr>
    </w:p>
    <w:p w:rsidR="00950BED" w14:paraId="44C69ACA" w14:textId="77777777">
      <w:pPr>
        <w:ind w:left="2127" w:hanging="2127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Interne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50BED" w14:paraId="7BEF3540" w14:textId="77777777">
      <w:pPr>
        <w:pStyle w:val="Caption"/>
        <w:rPr>
          <w:rFonts w:ascii="Verdana" w:hAnsi="Verdana"/>
          <w:sz w:val="20"/>
        </w:rPr>
      </w:pPr>
      <w:bookmarkEnd w:id="2"/>
    </w:p>
    <w:p w:rsidR="00950BED" w14:paraId="22DACB1E" w14:textId="77777777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71546" w14:paraId="7860BBA9" w14:textId="77777777">
      <w:pPr>
        <w:rPr>
          <w:rFonts w:ascii="Verdana" w:hAnsi="Verdana"/>
          <w:sz w:val="20"/>
        </w:rPr>
      </w:pPr>
      <w:bookmarkEnd w:id="3"/>
    </w:p>
    <w:p w:rsidR="00950BED" w14:paraId="320C41EC" w14:textId="77777777">
      <w:pPr>
        <w:rPr>
          <w:rFonts w:ascii="Verdana" w:hAnsi="Verdana"/>
          <w:sz w:val="20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418" w:bottom="998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0BED" w14:paraId="2E2249ED" w14:textId="77777777">
    <w:pPr>
      <w:pStyle w:val="Footer"/>
      <w:rPr>
        <w:color w:val="000080"/>
        <w:sz w:val="16"/>
      </w:rPr>
    </w:pPr>
    <w:r>
      <w:rPr>
        <w:color w:val="000080"/>
        <w:sz w:val="16"/>
      </w:rPr>
      <w:fldChar w:fldCharType="begin" w:fldLock="1"/>
    </w:r>
    <w:r>
      <w:rPr>
        <w:color w:val="000080"/>
        <w:sz w:val="16"/>
      </w:rPr>
      <w:instrText xml:space="preserve"> DOCPROPERTY EK_Bedriftsnavn </w:instrText>
    </w:r>
    <w:r>
      <w:rPr>
        <w:color w:val="000080"/>
        <w:sz w:val="16"/>
      </w:rPr>
      <w:fldChar w:fldCharType="separate"/>
    </w:r>
    <w:r>
      <w:rPr>
        <w:color w:val="000080"/>
        <w:sz w:val="16"/>
      </w:rPr>
      <w:t>Nordland fylkeskommune</w:t>
    </w:r>
    <w:r>
      <w:rPr>
        <w:color w:val="00008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0BED" w14:paraId="26616564" w14:textId="77777777">
    <w:pPr>
      <w:pStyle w:val="Footer"/>
      <w:rPr>
        <w:color w:val="000080"/>
        <w:sz w:val="12"/>
      </w:rPr>
    </w:pPr>
    <w:r>
      <w:rPr>
        <w:noProof/>
      </w:rPr>
      <w:drawing>
        <wp:inline distT="0" distB="0" distL="0" distR="0">
          <wp:extent cx="5707380" cy="275590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0BED" w14:paraId="218CE0FE" w14:textId="77777777">
    <w:pPr>
      <w:pStyle w:val="Footer"/>
    </w:pPr>
    <w:r>
      <w:rPr>
        <w:noProof/>
      </w:rPr>
      <w:drawing>
        <wp:inline distT="0" distB="0" distL="0" distR="0">
          <wp:extent cx="5888355" cy="27559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35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CC9" w14:paraId="7F6B49F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72" w:type="dxa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6585"/>
      <w:gridCol w:w="567"/>
      <w:gridCol w:w="1920"/>
    </w:tblGrid>
    <w:tr w14:paraId="2FF0853B" w14:textId="77777777" w:rsidTr="00554977">
      <w:tblPrEx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6585" w:type="dxa"/>
          <w:vMerge w:val="restart"/>
          <w:vAlign w:val="center"/>
        </w:tcPr>
        <w:p w:rsidR="00250BD5" w14:paraId="2DEAAA55" w14:textId="77777777">
          <w:pPr>
            <w:rPr>
              <w:rFonts w:ascii="Verdana" w:hAnsi="Verdana"/>
              <w:color w:val="0082A3"/>
              <w:sz w:val="28"/>
            </w:rPr>
          </w:pPr>
          <w:r>
            <w:rPr>
              <w:rFonts w:ascii="Verdana" w:hAnsi="Verdana"/>
              <w:b/>
              <w:color w:val="0082A3"/>
              <w:sz w:val="28"/>
            </w:rPr>
            <w:fldChar w:fldCharType="begin" w:fldLock="1"/>
          </w:r>
          <w:r>
            <w:rPr>
              <w:rFonts w:ascii="Verdana" w:hAnsi="Verdana"/>
              <w:b/>
              <w:color w:val="0082A3"/>
              <w:sz w:val="28"/>
            </w:rPr>
            <w:instrText>DOCPROPERTY EK_doktittel</w:instrText>
          </w:r>
          <w:r>
            <w:rPr>
              <w:rFonts w:ascii="Verdana" w:hAnsi="Verdana"/>
              <w:b/>
              <w:color w:val="0082A3"/>
              <w:sz w:val="28"/>
            </w:rPr>
            <w:fldChar w:fldCharType="separate"/>
          </w:r>
          <w:r>
            <w:rPr>
              <w:rFonts w:ascii="Verdana" w:hAnsi="Verdana"/>
              <w:b/>
              <w:color w:val="0082A3"/>
              <w:sz w:val="28"/>
            </w:rPr>
            <w:t>Innkjøpspolicy</w:t>
          </w:r>
          <w:r>
            <w:rPr>
              <w:rFonts w:ascii="Verdana" w:hAnsi="Verdana"/>
              <w:b/>
              <w:color w:val="0082A3"/>
              <w:sz w:val="28"/>
            </w:rPr>
            <w:fldChar w:fldCharType="end"/>
          </w:r>
        </w:p>
      </w:tc>
      <w:tc>
        <w:tcPr>
          <w:tcW w:w="567" w:type="dxa"/>
        </w:tcPr>
        <w:p w:rsidR="00250BD5" w:rsidRPr="00554977" w14:paraId="1E954F34" w14:textId="77777777">
          <w:pPr>
            <w:tabs>
              <w:tab w:val="left" w:pos="497"/>
            </w:tabs>
            <w:rPr>
              <w:rFonts w:ascii="Verdana" w:hAnsi="Verdana"/>
              <w:color w:val="0082A3"/>
              <w:sz w:val="18"/>
              <w:lang w:val="de-DE"/>
            </w:rPr>
          </w:pPr>
          <w:r>
            <w:rPr>
              <w:rFonts w:ascii="Verdana" w:hAnsi="Verdana"/>
              <w:b/>
              <w:bCs/>
              <w:sz w:val="18"/>
            </w:rPr>
            <w:t>ID</w:t>
          </w:r>
        </w:p>
      </w:tc>
      <w:tc>
        <w:tcPr>
          <w:tcW w:w="1920" w:type="dxa"/>
        </w:tcPr>
        <w:p w:rsidR="00250BD5" w:rsidRPr="00554977" w:rsidP="00554977" w14:paraId="610C4CF0" w14:textId="77777777">
          <w:pPr>
            <w:tabs>
              <w:tab w:val="left" w:pos="497"/>
            </w:tabs>
            <w:rPr>
              <w:rFonts w:ascii="Verdana" w:hAnsi="Verdana"/>
              <w:b/>
              <w:color w:val="000080"/>
              <w:sz w:val="18"/>
            </w:rPr>
          </w:pPr>
          <w:r w:rsidRPr="00554977">
            <w:rPr>
              <w:rFonts w:ascii="Verdana" w:hAnsi="Verdana"/>
              <w:b/>
              <w:color w:val="0082A3"/>
              <w:sz w:val="18"/>
            </w:rPr>
            <w:fldChar w:fldCharType="begin" w:fldLock="1"/>
          </w:r>
          <w:r w:rsidRPr="00554977">
            <w:rPr>
              <w:rFonts w:ascii="Verdana" w:hAnsi="Verdana"/>
              <w:b/>
              <w:color w:val="0082A3"/>
              <w:sz w:val="18"/>
            </w:rPr>
            <w:instrText xml:space="preserve"> DOCPROPERTY EK_DokumentID </w:instrText>
          </w:r>
          <w:r w:rsidRPr="00554977">
            <w:rPr>
              <w:rFonts w:ascii="Verdana" w:hAnsi="Verdana"/>
              <w:b/>
              <w:color w:val="0082A3"/>
              <w:sz w:val="18"/>
            </w:rPr>
            <w:fldChar w:fldCharType="separate"/>
          </w:r>
          <w:r w:rsidRPr="00554977">
            <w:rPr>
              <w:rFonts w:ascii="Verdana" w:hAnsi="Verdana"/>
              <w:b/>
              <w:color w:val="0082A3"/>
              <w:sz w:val="18"/>
            </w:rPr>
            <w:t>D08610</w:t>
          </w:r>
          <w:r w:rsidRPr="00554977">
            <w:rPr>
              <w:rFonts w:ascii="Verdana" w:hAnsi="Verdana"/>
              <w:b/>
              <w:color w:val="0082A3"/>
              <w:sz w:val="18"/>
            </w:rPr>
            <w:fldChar w:fldCharType="end"/>
          </w:r>
        </w:p>
      </w:tc>
    </w:tr>
    <w:tr w14:paraId="28CADE9A" w14:textId="77777777" w:rsidTr="00554977">
      <w:tblPrEx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6585" w:type="dxa"/>
          <w:vMerge/>
          <w:vAlign w:val="center"/>
        </w:tcPr>
        <w:p w:rsidR="00250BD5" w14:paraId="3933ED71" w14:textId="77777777">
          <w:pPr>
            <w:rPr>
              <w:rFonts w:ascii="Verdana" w:hAnsi="Verdana"/>
              <w:b/>
              <w:color w:val="0082A3"/>
              <w:sz w:val="28"/>
            </w:rPr>
          </w:pPr>
        </w:p>
      </w:tc>
      <w:tc>
        <w:tcPr>
          <w:tcW w:w="567" w:type="dxa"/>
        </w:tcPr>
        <w:p w:rsidR="00250BD5" w14:paraId="1828ED0F" w14:textId="77777777">
          <w:pPr>
            <w:tabs>
              <w:tab w:val="left" w:pos="497"/>
            </w:tabs>
            <w:rPr>
              <w:rFonts w:ascii="Verdana" w:hAnsi="Verdana"/>
              <w:b/>
              <w:bCs/>
              <w:sz w:val="18"/>
            </w:rPr>
          </w:pPr>
          <w:r>
            <w:rPr>
              <w:rFonts w:ascii="Verdana" w:hAnsi="Verdana"/>
              <w:sz w:val="18"/>
            </w:rPr>
            <w:t>Ver.</w:t>
          </w:r>
        </w:p>
      </w:tc>
      <w:tc>
        <w:tcPr>
          <w:tcW w:w="1920" w:type="dxa"/>
        </w:tcPr>
        <w:p w:rsidR="00250BD5" w:rsidP="00554977" w14:paraId="751B063A" w14:textId="25B71A57">
          <w:pPr>
            <w:tabs>
              <w:tab w:val="left" w:pos="497"/>
            </w:tabs>
            <w:rPr>
              <w:rFonts w:ascii="Verdana" w:hAnsi="Verdana"/>
              <w:color w:val="0082A3"/>
              <w:sz w:val="18"/>
              <w:lang w:val="de-DE"/>
            </w:rPr>
          </w:pPr>
          <w:r>
            <w:rPr>
              <w:rFonts w:ascii="Verdana" w:hAnsi="Verdana"/>
              <w:color w:val="0082A3"/>
              <w:sz w:val="18"/>
            </w:rPr>
            <w:fldChar w:fldCharType="begin" w:fldLock="1"/>
          </w:r>
          <w:r>
            <w:rPr>
              <w:rFonts w:ascii="Verdana" w:hAnsi="Verdana"/>
              <w:color w:val="0082A3"/>
              <w:sz w:val="18"/>
            </w:rPr>
            <w:instrText xml:space="preserve"> DOCPROPERTY EK_Utgave </w:instrText>
          </w:r>
          <w:r>
            <w:rPr>
              <w:rFonts w:ascii="Verdana" w:hAnsi="Verdana"/>
              <w:color w:val="0082A3"/>
              <w:sz w:val="18"/>
            </w:rPr>
            <w:fldChar w:fldCharType="separate"/>
          </w:r>
          <w:r>
            <w:rPr>
              <w:rFonts w:ascii="Verdana" w:hAnsi="Verdana"/>
              <w:color w:val="0082A3"/>
              <w:sz w:val="18"/>
            </w:rPr>
            <w:t>2.00</w:t>
          </w:r>
          <w:r>
            <w:rPr>
              <w:rFonts w:ascii="Verdana" w:hAnsi="Verdana"/>
              <w:color w:val="0082A3"/>
              <w:sz w:val="18"/>
            </w:rPr>
            <w:fldChar w:fldCharType="end"/>
          </w:r>
        </w:p>
      </w:tc>
    </w:tr>
  </w:tbl>
  <w:p w:rsidR="00950BED" w14:paraId="09CA736B" w14:textId="77777777">
    <w:pPr>
      <w:jc w:val="right"/>
    </w:pPr>
    <w:r>
      <w:rPr>
        <w:rFonts w:ascii="Verdana" w:hAnsi="Verdana"/>
        <w:sz w:val="18"/>
      </w:rPr>
      <w:t xml:space="preserve">Side: </w:t>
    </w:r>
    <w:r>
      <w:rPr>
        <w:rFonts w:ascii="Verdana" w:hAnsi="Verdana"/>
        <w:sz w:val="18"/>
      </w:rPr>
      <w:fldChar w:fldCharType="begin"/>
    </w:r>
    <w:r>
      <w:rPr>
        <w:rFonts w:ascii="Verdana" w:hAnsi="Verdana"/>
        <w:sz w:val="18"/>
      </w:rPr>
      <w:instrText xml:space="preserve">PAGE </w:instrText>
    </w:r>
    <w:r>
      <w:rPr>
        <w:rFonts w:ascii="Verdana" w:hAnsi="Verdana"/>
        <w:sz w:val="18"/>
      </w:rPr>
      <w:fldChar w:fldCharType="separate"/>
    </w:r>
    <w:r>
      <w:rPr>
        <w:rFonts w:ascii="Verdana" w:hAnsi="Verdana"/>
        <w:sz w:val="18"/>
      </w:rPr>
      <w:t>2</w:t>
    </w:r>
    <w:r>
      <w:rPr>
        <w:rFonts w:ascii="Verdana" w:hAnsi="Verdana"/>
        <w:sz w:val="18"/>
      </w:rPr>
      <w:fldChar w:fldCharType="end"/>
    </w:r>
    <w:r>
      <w:rPr>
        <w:rFonts w:ascii="Verdana" w:hAnsi="Verdana"/>
        <w:sz w:val="18"/>
      </w:rPr>
      <w:t xml:space="preserve"> av </w:t>
    </w:r>
    <w:r>
      <w:rPr>
        <w:rFonts w:ascii="Verdana" w:hAnsi="Verdana"/>
        <w:sz w:val="18"/>
      </w:rPr>
      <w:fldChar w:fldCharType="begin"/>
    </w:r>
    <w:r>
      <w:rPr>
        <w:rFonts w:ascii="Verdana" w:hAnsi="Verdana"/>
        <w:sz w:val="18"/>
      </w:rPr>
      <w:instrText>NUMPAGES</w:instrText>
    </w:r>
    <w:r>
      <w:rPr>
        <w:rFonts w:ascii="Verdana" w:hAnsi="Verdana"/>
        <w:sz w:val="18"/>
      </w:rPr>
      <w:fldChar w:fldCharType="separate"/>
    </w:r>
    <w:r>
      <w:rPr>
        <w:rFonts w:ascii="Verdana" w:hAnsi="Verdana"/>
        <w:sz w:val="18"/>
      </w:rPr>
      <w:t>2</w:t>
    </w:r>
    <w:r>
      <w:rPr>
        <w:rFonts w:ascii="Verdana" w:hAnsi="Verdana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CC9" w14:paraId="2A0736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D0063504"/>
    <w:lvl w:ilvl="0">
      <w:start w:val="0"/>
      <w:numFmt w:val="bullet"/>
      <w:lvlText w:val="*"/>
      <w:lvlJc w:val="left"/>
    </w:lvl>
  </w:abstractNum>
  <w:abstractNum w:abstractNumId="1">
    <w:nsid w:val="162A7BF9"/>
    <w:multiLevelType w:val="hybridMultilevel"/>
    <w:tmpl w:val="0000000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B2546"/>
    <w:multiLevelType w:val="hybridMultilevel"/>
    <w:tmpl w:val="37F4D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504DC4"/>
    <w:multiLevelType w:val="hybridMultilevel"/>
    <w:tmpl w:val="3BF219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1A5200"/>
    <w:multiLevelType w:val="multilevel"/>
    <w:tmpl w:val="153E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712ECD"/>
    <w:multiLevelType w:val="multilevel"/>
    <w:tmpl w:val="600A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2C73051"/>
    <w:multiLevelType w:val="multilevel"/>
    <w:tmpl w:val="BE3E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471"/>
        </w:tabs>
        <w:ind w:left="4471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38561F"/>
    <w:multiLevelType w:val="hybridMultilevel"/>
    <w:tmpl w:val="413C1A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intFractionalCharacterWidth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AF"/>
    <w:rsid w:val="000324E0"/>
    <w:rsid w:val="00056148"/>
    <w:rsid w:val="00071546"/>
    <w:rsid w:val="00110274"/>
    <w:rsid w:val="00211CC9"/>
    <w:rsid w:val="00250BD5"/>
    <w:rsid w:val="002756E6"/>
    <w:rsid w:val="00294CA4"/>
    <w:rsid w:val="002F3AFA"/>
    <w:rsid w:val="00367961"/>
    <w:rsid w:val="00393257"/>
    <w:rsid w:val="00472E81"/>
    <w:rsid w:val="00473CC8"/>
    <w:rsid w:val="004A7C7D"/>
    <w:rsid w:val="005454FA"/>
    <w:rsid w:val="00554977"/>
    <w:rsid w:val="00577D7C"/>
    <w:rsid w:val="006826F6"/>
    <w:rsid w:val="00690488"/>
    <w:rsid w:val="006E567A"/>
    <w:rsid w:val="007172F3"/>
    <w:rsid w:val="007772E0"/>
    <w:rsid w:val="00831A45"/>
    <w:rsid w:val="00890C7B"/>
    <w:rsid w:val="008E2204"/>
    <w:rsid w:val="008F0703"/>
    <w:rsid w:val="00925637"/>
    <w:rsid w:val="00950BED"/>
    <w:rsid w:val="00987360"/>
    <w:rsid w:val="00A067D0"/>
    <w:rsid w:val="00A70B93"/>
    <w:rsid w:val="00B04A20"/>
    <w:rsid w:val="00BC735A"/>
    <w:rsid w:val="00BE28FF"/>
    <w:rsid w:val="00C669AF"/>
    <w:rsid w:val="00CD693E"/>
    <w:rsid w:val="00D42C48"/>
    <w:rsid w:val="00D54614"/>
    <w:rsid w:val="00DE6341"/>
    <w:rsid w:val="00DE6AE8"/>
    <w:rsid w:val="00E45979"/>
    <w:rsid w:val="00E80608"/>
    <w:rsid w:val="00E854C9"/>
    <w:rsid w:val="00EB15A6"/>
    <w:rsid w:val="00F03C5A"/>
    <w:rsid w:val="00F13C81"/>
    <w:rsid w:val="00F46E78"/>
    <w:rsid w:val="00F81D19"/>
    <w:rsid w:val="00FC5B5B"/>
  </w:rsids>
  <w:docVars>
    <w:docVar w:name="Avdeling" w:val="lab_avdeling"/>
    <w:docVar w:name="Avsnitt" w:val="lab_avsnitt"/>
    <w:docVar w:name="Bedriftsnavn" w:val="Bodin Videregående Skole og Maritime Fag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Hans Jørgen Kibsgaard"/>
    <w:docVar w:name="ek_dbfields" w:val="EK_Avdeling¤2#4¤2# ¤3#EK_Avsnitt¤2#4¤2# ¤3#EK_Bedriftsnavn¤2#1¤2#Nordland fylkeskommune¤3#EK_GjelderFra¤2#0¤2# ¤3#EK_KlGjelderFra¤2#0¤2# ¤3#EK_Opprettet¤2#0¤2#07.09.2016¤3#EK_Utgitt¤2#0¤2#07.09.2016¤3#EK_IBrukDato¤2#0¤2#07.09.2016¤3#EK_DokumentID¤2#0¤2#D08610¤3#EK_DokTittel¤2#0¤2#Innkjøpspolicy¤3#EK_DokType¤2#0¤2#Generelt¤3#EK_DocLvlShort¤2#0¤2# ¤3#EK_DocLevel¤2#0¤2# ¤3#EK_EksRef¤2#2¤2# 0_x0009_¤3#EK_Erstatter¤2#0¤2#1.00¤3#EK_ErstatterD¤2#0¤2#06.09.2016¤3#EK_Signatur¤2#0¤2#¤3#EK_Verifisert¤2#0¤2#¤3#EK_Hørt¤2#0¤2#¤3#EK_AuditReview¤2#2¤2#¤3#EK_AuditApprove¤2#2¤2#¤3#EK_Gradering¤2#0¤2#Åpen¤3#EK_Gradnr¤2#4¤2#0¤3#EK_Kapittel¤2#4¤2# ¤3#EK_Referanse¤2#2¤2# 0_x0009_¤3#EK_RefNr¤2#0¤2#.2.IN.4.5.11¤3#EK_Revisjon¤2#0¤2#2.00¤3#EK_Ansvarlig¤2#0¤2#Hans Jørgen Kibsgaard¤3#EK_SkrevetAv¤2#0¤2#Hans Jørgen Kibsgaard¤3#EK_UText1¤2#0¤2# ¤3#EK_UText2¤2#0¤2# ¤3#EK_UText3¤2#0¤2# ¤3#EK_UText4¤2#0¤2# ¤3#EK_Status¤2#0¤2#Til godkj.(rev)¤3#EK_Stikkord¤2#0¤2#¤3#EK_SuperStikkord¤2#0¤2#¤3#EK_Rapport¤2#3¤2#¤3#EK_EKPrintMerke¤2#0¤2#Uoffisiell utskrift er kun gyldig på utskriftsdato¤3#EK_Watermark¤2#0¤2#¤3#EK_Utgave¤2#0¤2#2.00¤3#EK_Merknad¤2#7¤2#¤3#EK_VerLogg¤2#2¤2#Ver. 2.00 - 07.09.2016|¤1#Ver. 1.00 - 07.09.2016|Vedtatt av fylkesrådet (sak FR 273/2016) 06.09.2016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1¤3#EK_GjelderTil¤2#0¤2#¤3#EK_Vedlegg¤2#2¤2# 0_x0009_¤3#EK_AvdelingOver¤2#4¤2# ¤3#EK_HRefNr¤2#0¤2# ¤3#EK_HbNavn¤2#0¤2# ¤3#EK_DokRefnr¤2#4¤2#0001050206030405¤3#EK_Dokendrdato¤2#4¤2#11.09.2020 09:08:53¤3#EK_HbType¤2#4¤2# ¤3#EK_Offisiell¤2#4¤2# ¤3#EK_VedleggRef¤2#4¤2#.2.IN.4.5.11¤3#EK_Strukt00¤2#5¤2#¤5#¤5#Kapittelstrukturen¤5#0¤5#0¤4#¤5#¤5#Finans og organisasjon¤5#2¤5#0¤4#.¤5#2¤5#Hovedprosesser/seksjoner¤5#0¤5#0¤4#¤5#¤5#Økonomi og analyse¤5#2¤5#0¤4#.¤5#IN¤5#Innkjøpstjenesten¤5#2¤5#0¤4#.¤5#4¤5#Hovedprosesser ved Innkjøpstjenesten¤5#0¤5#0¤4#.¤5#5¤5#Midlertidig¤5#0¤5#0¤4#§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Kapittelstrukturen¤5#0¤5#0¤4#¤5#¤5#Finans og organisasjon¤5#2¤5#0¤4#.¤5#2¤5#Hovedprosesser/seksjoner¤5#0¤5#0¤4#¤5#¤5#Økonomi og analyse¤5#2¤5#0¤4#.¤5#IN¤5#Innkjøpstjenesten¤5#2¤5#0¤4#.¤5#4¤5#Hovedprosesser ved Innkjøpstjenesten¤5#0¤5#0¤4#.¤5#5¤5#Midlertidig¤5#0¤5#0¤4#§¤3#"/>
    <w:docVar w:name="ek_dl" w:val="11"/>
    <w:docVar w:name="ek_doclevel" w:val=" "/>
    <w:docVar w:name="ek_doclvlshort" w:val=" "/>
    <w:docVar w:name="ek_dokansvnavn" w:val=" "/>
    <w:docVar w:name="ek_doktittel" w:val="Innkjøpspolicy"/>
    <w:docVar w:name="ek_doktype" w:val="Generelt"/>
    <w:docVar w:name="ek_dokumentid" w:val="D08610"/>
    <w:docVar w:name="ek_erstatter" w:val="1.00"/>
    <w:docVar w:name="ek_erstatterd" w:val="06.09.2016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07.09.2016"/>
    <w:docVar w:name="ek_klgjelderfra" w:val=" "/>
    <w:docVar w:name="ek_merknad" w:val="[]"/>
    <w:docVar w:name="ek_opprettet" w:val="07.09.2016"/>
    <w:docVar w:name="ek_rapport" w:val="[]"/>
    <w:docVar w:name="ek_refnr" w:val=".2.IN.4.5.11"/>
    <w:docVar w:name="ek_revisjon" w:val="2.00"/>
    <w:docVar w:name="ek_signatur" w:val="[]"/>
    <w:docVar w:name="ek_skrevetav" w:val="Hans Jørgen Kibsgaard"/>
    <w:docVar w:name="ek_status" w:val="Til godkj.(rev)"/>
    <w:docVar w:name="ek_stikkord" w:val="[]"/>
    <w:docVar w:name="EK_TYPE" w:val="ARB"/>
    <w:docVar w:name="ek_utext1" w:val=" "/>
    <w:docVar w:name="ek_utext2" w:val=" "/>
    <w:docVar w:name="ek_utext3" w:val=" "/>
    <w:docVar w:name="ek_utext4" w:val=" "/>
    <w:docVar w:name="ek_utgave" w:val="2.00"/>
    <w:docVar w:name="ek_utgitt" w:val="07.09.2016"/>
    <w:docVar w:name="ek_verifisert" w:val="[]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3006A8A-DC0A-4C14-A524-04FEF58B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color w:val="0082A3"/>
      <w:sz w:val="28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4A7C7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4A7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ankib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585</Words>
  <Characters>3959</Characters>
  <Application>Microsoft Office Word</Application>
  <DocSecurity>0</DocSecurity>
  <Lines>108</Lines>
  <Paragraphs>55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&lt;Ny mal opprettet av admaslwik&gt;</vt:lpstr>
      <vt:lpstr>Standard</vt:lpstr>
    </vt:vector>
  </TitlesOfParts>
  <Company>Datakvalitet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Innkjøpspolicy</dc:title>
  <dc:subject>0001050206030405|.2.IN.4.5.11|</dc:subject>
  <dc:creator>Handbok</dc:creator>
  <cp:lastModifiedBy>Hans Jørgen Kibsgaard</cp:lastModifiedBy>
  <cp:revision>2</cp:revision>
  <dcterms:created xsi:type="dcterms:W3CDTF">2020-09-17T06:38:00Z</dcterms:created>
  <dcterms:modified xsi:type="dcterms:W3CDTF">2020-09-17T06:38:00Z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Nordland fylkeskommune</vt:lpwstr>
  </property>
  <property fmtid="{D5CDD505-2E9C-101B-9397-08002B2CF9AE}" pid="3" name="EK_DokTittel">
    <vt:lpwstr>Innkjøpspolicy</vt:lpwstr>
  </property>
  <property fmtid="{D5CDD505-2E9C-101B-9397-08002B2CF9AE}" pid="4" name="EK_DokumentID">
    <vt:lpwstr>D08610</vt:lpwstr>
  </property>
  <property fmtid="{D5CDD505-2E9C-101B-9397-08002B2CF9AE}" pid="5" name="EK_GjelderFra">
    <vt:lpwstr>21.09.2020</vt:lpwstr>
  </property>
  <property fmtid="{D5CDD505-2E9C-101B-9397-08002B2CF9AE}" pid="6" name="EK_Signatur">
    <vt:lpwstr>Even Jarl Ediassen</vt:lpwstr>
  </property>
  <property fmtid="{D5CDD505-2E9C-101B-9397-08002B2CF9AE}" pid="7" name="EK_SkrevetAv">
    <vt:lpwstr>Hans Jørgen Kibsgaard</vt:lpwstr>
  </property>
  <property fmtid="{D5CDD505-2E9C-101B-9397-08002B2CF9AE}" pid="8" name="EK_Utgave">
    <vt:lpwstr>2.00</vt:lpwstr>
  </property>
  <property fmtid="{D5CDD505-2E9C-101B-9397-08002B2CF9AE}" pid="9" name="EK_Watermark">
    <vt:lpwstr/>
  </property>
</Properties>
</file>