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843"/>
      </w:tblGrid>
      <w:tr w14:paraId="15FA1735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950BED" w14:paraId="15FA1731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950BED" w14:paraId="15FA173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Tap av godkjenning som lærebedrift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50BED" w14:paraId="15FA173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410" w:type="dxa"/>
            <w:gridSpan w:val="2"/>
            <w:vAlign w:val="center"/>
          </w:tcPr>
          <w:p w:rsidR="00950BED" w14:paraId="15FA1734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221EF4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221EF4">
              <w:rPr>
                <w:rFonts w:ascii="Verdana" w:hAnsi="Verdana"/>
                <w:b/>
                <w:bCs/>
                <w:color w:val="0082A3"/>
                <w:sz w:val="16"/>
              </w:rPr>
              <w:t>D06373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5FA173A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950BED" w14:paraId="15FA1736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950BED" w14:paraId="15FA173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15FA1738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843" w:type="dxa"/>
          </w:tcPr>
          <w:p w:rsidR="00950BED" w14:paraId="15FA1739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5FA173F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950BED" w14:paraId="15FA173B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15FA173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15FA173D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843" w:type="dxa"/>
          </w:tcPr>
          <w:p w:rsidR="00950BED" w14:paraId="15FA173E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26.09.2024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5FA1744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950BED" w14:paraId="15FA1740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15FA174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950BED" w14:paraId="15FA174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843" w:type="dxa"/>
          </w:tcPr>
          <w:p w:rsidR="00950BED" w14:paraId="15FA174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Tone Sundsfjord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5FA1749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950BED" w14:paraId="15FA1745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950BED" w14:paraId="15FA1746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950BED" w14:paraId="15FA1747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843" w:type="dxa"/>
          </w:tcPr>
          <w:p w:rsidR="00950BED" w14:paraId="15FA1748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Per-Arne Opheim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5FA174E" w14:textId="77777777" w:rsidTr="00715595">
        <w:tblPrEx>
          <w:tblW w:w="985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950BED" w14:paraId="15FA174A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950BED" w14:paraId="15FA174B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950BED" w14:paraId="15FA174C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843" w:type="dxa"/>
          </w:tcPr>
          <w:p w:rsidR="00950BED" w14:paraId="15FA174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950BED" w14:paraId="15FA174F" w14:textId="77777777">
      <w:pPr>
        <w:ind w:left="2127" w:hanging="2127"/>
      </w:pPr>
      <w:r>
        <w:rPr>
          <w:b/>
          <w:bCs/>
        </w:rPr>
        <w:tab/>
      </w:r>
    </w:p>
    <w:p w:rsidR="00950BED" w14:paraId="15FA1750" w14:textId="77777777">
      <w:pPr>
        <w:ind w:left="2127" w:hanging="2127"/>
        <w:rPr>
          <w:rFonts w:ascii="Verdana" w:hAnsi="Verdana"/>
          <w:b/>
          <w:bCs/>
          <w:sz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438"/>
        <w:gridCol w:w="8060"/>
      </w:tblGrid>
      <w:tr w14:paraId="15FA1755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15FA1751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</w:p>
          <w:p w:rsidR="00950BED" w14:paraId="15FA1752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715595" w:rsidRPr="00F21FD8" w:rsidP="00715595" w14:paraId="15FA1753" w14:textId="77777777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Sikre korrekt og lik behandling av saker som angår tap av godkjenning.</w:t>
            </w:r>
          </w:p>
          <w:p w:rsidR="00950BED" w:rsidRPr="00F21FD8" w14:paraId="15FA1754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14:paraId="15FA175A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15FA1756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950BED" w14:paraId="15FA1757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715595" w:rsidRPr="00F21FD8" w:rsidP="00715595" w14:paraId="15FA1758" w14:textId="779730FD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 xml:space="preserve">Prosedyren gjelder for alle ved </w:t>
            </w:r>
            <w:r w:rsidR="00120ECD">
              <w:rPr>
                <w:rFonts w:ascii="Verdana" w:hAnsi="Verdana"/>
                <w:sz w:val="20"/>
              </w:rPr>
              <w:t>avd for Utdanning og kompetanse</w:t>
            </w:r>
            <w:r w:rsidRPr="00F21FD8">
              <w:rPr>
                <w:rFonts w:ascii="Verdana" w:hAnsi="Verdana"/>
                <w:sz w:val="20"/>
              </w:rPr>
              <w:t xml:space="preserve"> som skal behandle saker om tap av godkjenning som lærebedrift.</w:t>
            </w:r>
          </w:p>
          <w:p w:rsidR="00950BED" w:rsidRPr="00F21FD8" w14:paraId="15FA1759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FA175F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15FA175B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950BED" w14:paraId="15FA175C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715595" w:rsidRPr="00F21FD8" w:rsidP="00715595" w14:paraId="15FA175D" w14:textId="77777777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Seksjonsleder er ansvarlig for at prosedyren gjøres kjent, og at den brukes av dem det gjelder.</w:t>
            </w:r>
          </w:p>
          <w:p w:rsidR="00950BED" w:rsidRPr="00F21FD8" w14:paraId="15FA175E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FA178C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14:paraId="15FA1760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950BED" w14:paraId="15FA1761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060" w:type="dxa"/>
          </w:tcPr>
          <w:p w:rsidR="00EA3A38" w:rsidP="00EA3A38" w14:paraId="1AAC4B6C" w14:textId="77777777">
            <w:pPr>
              <w:rPr>
                <w:rFonts w:ascii="Verdana" w:hAnsi="Verdana"/>
                <w:sz w:val="20"/>
              </w:rPr>
            </w:pPr>
            <w:r w:rsidRPr="00120ECD">
              <w:rPr>
                <w:rFonts w:ascii="Verdana" w:hAnsi="Verdana"/>
                <w:sz w:val="20"/>
              </w:rPr>
              <w:t>Begrepet kandidat brukes i det etterfølgende som fellesbetegnelse for lærling/lærekandidat</w:t>
            </w:r>
            <w:r>
              <w:rPr>
                <w:rFonts w:ascii="Verdana" w:hAnsi="Verdana"/>
                <w:sz w:val="20"/>
              </w:rPr>
              <w:t>, fagbrev på jobb</w:t>
            </w:r>
            <w:r w:rsidRPr="00120ECD">
              <w:rPr>
                <w:rFonts w:ascii="Verdana" w:hAnsi="Verdana"/>
                <w:sz w:val="20"/>
              </w:rPr>
              <w:t xml:space="preserve"> og praksisbrevkandidat. </w:t>
            </w:r>
            <w:r w:rsidRPr="00120ECD">
              <w:rPr>
                <w:rFonts w:ascii="Verdana" w:hAnsi="Verdana"/>
                <w:sz w:val="20"/>
              </w:rPr>
              <w:br/>
            </w:r>
          </w:p>
          <w:p w:rsidR="00272FA7" w:rsidRPr="00EA3A38" w:rsidP="00EA3A38" w14:paraId="236AAE98" w14:textId="64A4A073">
            <w:pPr>
              <w:rPr>
                <w:rFonts w:ascii="Verdana" w:hAnsi="Verdana"/>
                <w:b/>
                <w:bCs/>
                <w:sz w:val="20"/>
              </w:rPr>
            </w:pPr>
            <w:r w:rsidRPr="00EA3A38">
              <w:rPr>
                <w:rFonts w:ascii="Verdana" w:hAnsi="Verdana"/>
                <w:b/>
                <w:bCs/>
                <w:sz w:val="20"/>
              </w:rPr>
              <w:t xml:space="preserve">Oppl. </w:t>
            </w:r>
            <w:r w:rsidRPr="00EA3A38" w:rsidR="002A1563">
              <w:rPr>
                <w:rFonts w:ascii="Verdana" w:hAnsi="Verdana"/>
                <w:b/>
                <w:bCs/>
                <w:sz w:val="20"/>
              </w:rPr>
              <w:t xml:space="preserve">§ </w:t>
            </w:r>
            <w:r w:rsidRPr="00EA3A38">
              <w:rPr>
                <w:rFonts w:ascii="Verdana" w:hAnsi="Verdana"/>
                <w:b/>
                <w:bCs/>
                <w:sz w:val="20"/>
              </w:rPr>
              <w:t xml:space="preserve">7-9 </w:t>
            </w:r>
            <w:r w:rsidRPr="00EA3A38" w:rsidR="002A1563">
              <w:rPr>
                <w:rFonts w:ascii="Verdana" w:hAnsi="Verdana"/>
                <w:b/>
                <w:bCs/>
                <w:i/>
                <w:iCs/>
                <w:sz w:val="20"/>
              </w:rPr>
              <w:t>Tap av godkjenning</w:t>
            </w:r>
          </w:p>
          <w:p w:rsidR="00EA3A38" w:rsidRPr="00EA3A38" w:rsidP="00916CE2" w14:paraId="0D3B64A0" w14:textId="683500BE">
            <w:pPr>
              <w:pStyle w:val="mortaga"/>
              <w:shd w:val="clear" w:color="auto" w:fill="FFFFFF"/>
              <w:spacing w:before="22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A3A38">
              <w:rPr>
                <w:rFonts w:ascii="Verdana" w:hAnsi="Verdana"/>
                <w:sz w:val="20"/>
                <w:szCs w:val="20"/>
              </w:rPr>
              <w:t>Etter ei fagl</w:t>
            </w:r>
            <w:r w:rsidRPr="00EA3A38">
              <w:rPr>
                <w:rFonts w:ascii="Verdana" w:hAnsi="Verdana"/>
                <w:sz w:val="20"/>
                <w:szCs w:val="20"/>
              </w:rPr>
              <w:t>i</w:t>
            </w:r>
            <w:r w:rsidRPr="00EA3A38">
              <w:rPr>
                <w:rFonts w:ascii="Verdana" w:hAnsi="Verdana"/>
                <w:sz w:val="20"/>
                <w:szCs w:val="20"/>
              </w:rPr>
              <w:t>g vurdering i yrkesopplæringsnemnda kan fylkeskommunen trekke tilbake godkjenning</w:t>
            </w:r>
            <w:r w:rsidRPr="00EA3A38">
              <w:rPr>
                <w:rFonts w:ascii="Verdana" w:hAnsi="Verdana"/>
                <w:sz w:val="20"/>
                <w:szCs w:val="20"/>
              </w:rPr>
              <w:t>en</w:t>
            </w:r>
            <w:r w:rsidRPr="00EA3A38">
              <w:rPr>
                <w:rFonts w:ascii="Verdana" w:hAnsi="Verdana"/>
                <w:sz w:val="20"/>
                <w:szCs w:val="20"/>
              </w:rPr>
              <w:t xml:space="preserve"> som lærebedrift dersom lærebedrift</w:t>
            </w:r>
            <w:r w:rsidRPr="00EA3A38">
              <w:rPr>
                <w:rFonts w:ascii="Verdana" w:hAnsi="Verdana"/>
                <w:sz w:val="20"/>
                <w:szCs w:val="20"/>
              </w:rPr>
              <w:t>en</w:t>
            </w:r>
            <w:r w:rsidRPr="00EA3A38">
              <w:rPr>
                <w:rFonts w:ascii="Verdana" w:hAnsi="Verdana"/>
                <w:sz w:val="20"/>
                <w:szCs w:val="20"/>
              </w:rPr>
              <w:t xml:space="preserve"> ikke lenger oppfyller krav</w:t>
            </w:r>
            <w:r w:rsidRPr="00EA3A38">
              <w:rPr>
                <w:rFonts w:ascii="Verdana" w:hAnsi="Verdana"/>
                <w:sz w:val="20"/>
                <w:szCs w:val="20"/>
              </w:rPr>
              <w:t>ene</w:t>
            </w:r>
            <w:r w:rsidRPr="00EA3A38">
              <w:rPr>
                <w:rFonts w:ascii="Verdana" w:hAnsi="Verdana"/>
                <w:sz w:val="20"/>
                <w:szCs w:val="20"/>
              </w:rPr>
              <w:t>. Fylkeskommunen skal legge avgj</w:t>
            </w:r>
            <w:r w:rsidRPr="00EA3A38">
              <w:rPr>
                <w:rFonts w:ascii="Verdana" w:hAnsi="Verdana"/>
                <w:sz w:val="20"/>
                <w:szCs w:val="20"/>
              </w:rPr>
              <w:t>ørende</w:t>
            </w:r>
            <w:r w:rsidRPr="00EA3A38">
              <w:rPr>
                <w:rFonts w:ascii="Verdana" w:hAnsi="Verdana"/>
                <w:sz w:val="20"/>
                <w:szCs w:val="20"/>
              </w:rPr>
              <w:t xml:space="preserve"> vekt på den fagl</w:t>
            </w:r>
            <w:r w:rsidRPr="00EA3A38">
              <w:rPr>
                <w:rFonts w:ascii="Verdana" w:hAnsi="Verdana"/>
                <w:sz w:val="20"/>
                <w:szCs w:val="20"/>
              </w:rPr>
              <w:t>i</w:t>
            </w:r>
            <w:r w:rsidRPr="00EA3A38">
              <w:rPr>
                <w:rFonts w:ascii="Verdana" w:hAnsi="Verdana"/>
                <w:sz w:val="20"/>
                <w:szCs w:val="20"/>
              </w:rPr>
              <w:t>ge vurdering</w:t>
            </w:r>
            <w:r w:rsidRPr="00EA3A38">
              <w:rPr>
                <w:rFonts w:ascii="Verdana" w:hAnsi="Verdana"/>
                <w:sz w:val="20"/>
                <w:szCs w:val="20"/>
              </w:rPr>
              <w:t>en</w:t>
            </w:r>
            <w:r w:rsidRPr="00EA3A38">
              <w:rPr>
                <w:rFonts w:ascii="Verdana" w:hAnsi="Verdana"/>
                <w:sz w:val="20"/>
                <w:szCs w:val="20"/>
              </w:rPr>
              <w:t xml:space="preserve"> fr</w:t>
            </w:r>
            <w:r w:rsidRPr="00EA3A38">
              <w:rPr>
                <w:rFonts w:ascii="Verdana" w:hAnsi="Verdana"/>
                <w:sz w:val="20"/>
                <w:szCs w:val="20"/>
              </w:rPr>
              <w:t>a</w:t>
            </w:r>
            <w:r w:rsidRPr="00EA3A38">
              <w:rPr>
                <w:rFonts w:ascii="Verdana" w:hAnsi="Verdana"/>
                <w:sz w:val="20"/>
                <w:szCs w:val="20"/>
              </w:rPr>
              <w:t xml:space="preserve"> yrkesopplæringsnemnda.</w:t>
            </w:r>
          </w:p>
          <w:p w:rsidR="00120ECD" w:rsidRPr="00EA3A38" w:rsidP="00916CE2" w14:paraId="0D1BF444" w14:textId="35F6EBB9">
            <w:pPr>
              <w:pStyle w:val="mortaga"/>
              <w:shd w:val="clear" w:color="auto" w:fill="FFFFFF"/>
              <w:spacing w:before="22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A3A38">
              <w:rPr>
                <w:rFonts w:ascii="Verdana" w:hAnsi="Verdana"/>
                <w:sz w:val="20"/>
                <w:szCs w:val="20"/>
              </w:rPr>
              <w:t>I vigo vil lærebedriften stå uten godkjenning dersom detr  er mer enn to år siden siste kontrakt ble avsluttet</w:t>
            </w:r>
            <w:r w:rsidRPr="00EA3A38" w:rsidR="002A1563">
              <w:rPr>
                <w:rFonts w:ascii="Verdana" w:hAnsi="Verdana"/>
                <w:sz w:val="20"/>
                <w:szCs w:val="20"/>
              </w:rPr>
              <w:t>.</w:t>
            </w:r>
          </w:p>
          <w:p w:rsidR="00231309" w:rsidRPr="00F21FD8" w:rsidP="00231309" w14:paraId="15FA1762" w14:textId="04767F91">
            <w:pPr>
              <w:rPr>
                <w:rFonts w:ascii="Verdana" w:hAnsi="Verdana"/>
                <w:sz w:val="20"/>
              </w:rPr>
            </w:pPr>
          </w:p>
          <w:p w:rsidR="00DE26D4" w:rsidRPr="00DE26D4" w:rsidP="00DE26D4" w14:paraId="13C2B52F" w14:textId="4F944AB0">
            <w:pPr>
              <w:rPr>
                <w:rFonts w:ascii="Verdana" w:hAnsi="Verdana"/>
                <w:sz w:val="20"/>
              </w:rPr>
            </w:pPr>
            <w:r w:rsidRPr="00DE26D4">
              <w:rPr>
                <w:rFonts w:ascii="Verdana" w:hAnsi="Verdana"/>
                <w:sz w:val="20"/>
              </w:rPr>
              <w:t>- Om det ikke er endringer av faglig leder, organisasjonsnummer eller endring av kjernevirksomhet kan det gis nye to år uten vedtak. Dette registreres i Vigo under ansatt faglig leder.</w:t>
            </w:r>
            <w:r w:rsidRPr="00DE26D4">
              <w:rPr>
                <w:rFonts w:ascii="Verdana" w:hAnsi="Verdana"/>
                <w:sz w:val="20"/>
              </w:rPr>
              <w:br/>
            </w:r>
          </w:p>
          <w:p w:rsidR="00137BD1" w:rsidRPr="00EA3A38" w:rsidP="00DE26D4" w14:paraId="600DE656" w14:textId="0702260C">
            <w:pPr>
              <w:rPr>
                <w:rFonts w:ascii="Verdana" w:hAnsi="Verdana"/>
                <w:sz w:val="20"/>
              </w:rPr>
            </w:pPr>
            <w:r w:rsidRPr="00DE26D4">
              <w:rPr>
                <w:rFonts w:ascii="Verdana" w:hAnsi="Verdana"/>
                <w:sz w:val="20"/>
              </w:rPr>
              <w:t xml:space="preserve">- </w:t>
            </w:r>
            <w:r w:rsidRPr="00DE26D4" w:rsidR="001A4EC7">
              <w:rPr>
                <w:rFonts w:ascii="Verdana" w:hAnsi="Verdana"/>
                <w:sz w:val="20"/>
              </w:rPr>
              <w:t xml:space="preserve">Dersom bedriften ønsker </w:t>
            </w:r>
            <w:r w:rsidRPr="00DE26D4" w:rsidR="00916CE2">
              <w:rPr>
                <w:rFonts w:ascii="Verdana" w:hAnsi="Verdana"/>
                <w:sz w:val="20"/>
              </w:rPr>
              <w:t>n</w:t>
            </w:r>
            <w:r w:rsidRPr="00DE26D4" w:rsidR="001A4EC7">
              <w:rPr>
                <w:rFonts w:ascii="Verdana" w:hAnsi="Verdana"/>
                <w:sz w:val="20"/>
              </w:rPr>
              <w:t>y faglig leder godkjennes denne etter egen prosedyre</w:t>
            </w:r>
            <w:r w:rsidRPr="00DE26D4" w:rsidR="00CB7436">
              <w:rPr>
                <w:rFonts w:ascii="Verdana" w:hAnsi="Verdana"/>
                <w:sz w:val="20"/>
              </w:rPr>
              <w:br/>
            </w:r>
          </w:p>
          <w:p w:rsidR="00F21FD8" w:rsidRPr="002A1563" w:rsidP="003025C4" w14:paraId="15FA176A" w14:textId="0525F225">
            <w:pPr>
              <w:rPr>
                <w:rFonts w:ascii="Verdana" w:hAnsi="Verdana"/>
                <w:b/>
                <w:bCs/>
                <w:sz w:val="20"/>
              </w:rPr>
            </w:pPr>
            <w:r w:rsidRPr="002A1563">
              <w:rPr>
                <w:rFonts w:ascii="Verdana" w:hAnsi="Verdana"/>
                <w:b/>
                <w:bCs/>
                <w:sz w:val="20"/>
              </w:rPr>
              <w:t>Tap av godkjenning som følge av brudd på lærebedriftens plikter</w:t>
            </w:r>
          </w:p>
          <w:p w:rsidR="00DE26D4" w:rsidP="003025C4" w14:paraId="42B30E75" w14:textId="77777777">
            <w:pPr>
              <w:rPr>
                <w:rFonts w:ascii="Verdana" w:hAnsi="Verdana"/>
                <w:sz w:val="20"/>
              </w:rPr>
            </w:pPr>
          </w:p>
          <w:p w:rsidR="00231309" w:rsidRPr="00F21FD8" w:rsidP="00231309" w14:paraId="15FA176B" w14:textId="77777777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«ikke et hvert ulovlig forhold skal føre til tap av godkjenning»</w:t>
            </w:r>
          </w:p>
          <w:p w:rsidR="00231309" w:rsidRPr="00F21FD8" w:rsidP="00231309" w14:paraId="15FA176C" w14:textId="77777777">
            <w:pPr>
              <w:rPr>
                <w:rFonts w:ascii="Verdana" w:hAnsi="Verdana"/>
                <w:sz w:val="20"/>
              </w:rPr>
            </w:pPr>
          </w:p>
          <w:p w:rsidR="00231309" w:rsidP="003478DB" w14:paraId="15FA176E" w14:textId="3942142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2A1563">
              <w:rPr>
                <w:rFonts w:ascii="Verdana" w:hAnsi="Verdana"/>
                <w:sz w:val="20"/>
              </w:rPr>
              <w:t xml:space="preserve">Ved </w:t>
            </w:r>
            <w:r w:rsidRPr="002A1563" w:rsidR="009C3861">
              <w:rPr>
                <w:rFonts w:ascii="Verdana" w:hAnsi="Verdana"/>
                <w:sz w:val="20"/>
              </w:rPr>
              <w:t>ureglementerte forhold som kan lede til tap av godkjenning skal saksbehandle</w:t>
            </w:r>
            <w:r w:rsidRPr="002A1563" w:rsidR="00DE26D4">
              <w:rPr>
                <w:rFonts w:ascii="Verdana" w:hAnsi="Verdana"/>
                <w:sz w:val="20"/>
              </w:rPr>
              <w:t>r</w:t>
            </w:r>
            <w:r w:rsidRPr="002A1563" w:rsidR="009C3861">
              <w:rPr>
                <w:rFonts w:ascii="Verdana" w:hAnsi="Verdana"/>
                <w:sz w:val="20"/>
              </w:rPr>
              <w:t xml:space="preserve"> registrere dette i Avviksmodulen.</w:t>
            </w:r>
            <w:r w:rsidRPr="002A1563" w:rsidR="009C3861">
              <w:rPr>
                <w:rFonts w:ascii="Verdana" w:hAnsi="Verdana"/>
                <w:sz w:val="20"/>
              </w:rPr>
              <w:br/>
              <w:t>F</w:t>
            </w:r>
            <w:r w:rsidRPr="002A1563">
              <w:rPr>
                <w:rFonts w:ascii="Verdana" w:hAnsi="Verdana"/>
                <w:sz w:val="20"/>
              </w:rPr>
              <w:t xml:space="preserve">ylkeskommunen </w:t>
            </w:r>
            <w:r w:rsidRPr="002A1563" w:rsidR="009C3861">
              <w:rPr>
                <w:rFonts w:ascii="Verdana" w:hAnsi="Verdana"/>
                <w:sz w:val="20"/>
              </w:rPr>
              <w:t xml:space="preserve">skal </w:t>
            </w:r>
            <w:r w:rsidRPr="002A1563">
              <w:rPr>
                <w:rFonts w:ascii="Verdana" w:hAnsi="Verdana"/>
                <w:sz w:val="20"/>
              </w:rPr>
              <w:t>som hovedregel bidra til å rette avvikene ved å tilby veiledning og oppfølging. Når veiledning og oppfølging ikke fører frem skal sak om tap av godkjenning vurderes</w:t>
            </w:r>
          </w:p>
          <w:p w:rsidR="002A1563" w:rsidRPr="00F21FD8" w:rsidP="002A1563" w14:paraId="5E6E38FA" w14:textId="77777777">
            <w:pPr>
              <w:pStyle w:val="ListParagraph"/>
              <w:rPr>
                <w:rFonts w:ascii="Verdana" w:hAnsi="Verdana"/>
                <w:sz w:val="20"/>
              </w:rPr>
            </w:pPr>
          </w:p>
          <w:p w:rsidR="00137BD1" w:rsidP="00231309" w14:paraId="23384F5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01559C">
              <w:rPr>
                <w:rFonts w:ascii="Verdana" w:hAnsi="Verdana"/>
                <w:sz w:val="20"/>
              </w:rPr>
              <w:t>H</w:t>
            </w:r>
            <w:r w:rsidRPr="0001559C">
              <w:rPr>
                <w:rFonts w:ascii="Verdana" w:hAnsi="Verdana"/>
                <w:sz w:val="20"/>
              </w:rPr>
              <w:t xml:space="preserve">ensynet til </w:t>
            </w:r>
            <w:r w:rsidRPr="00DE26D4">
              <w:rPr>
                <w:rFonts w:ascii="Verdana" w:hAnsi="Verdana"/>
                <w:sz w:val="20"/>
              </w:rPr>
              <w:t xml:space="preserve">kandidaten vurderes </w:t>
            </w:r>
            <w:r w:rsidRPr="0001559C">
              <w:rPr>
                <w:rFonts w:ascii="Verdana" w:hAnsi="Verdana"/>
                <w:sz w:val="20"/>
              </w:rPr>
              <w:t xml:space="preserve">fortløpende. </w:t>
            </w:r>
          </w:p>
          <w:p w:rsidR="00137BD1" w:rsidRPr="00137BD1" w:rsidP="00137BD1" w14:paraId="4248A176" w14:textId="77777777">
            <w:pPr>
              <w:pStyle w:val="ListParagraph"/>
              <w:rPr>
                <w:rFonts w:ascii="Verdana" w:hAnsi="Verdana"/>
                <w:sz w:val="20"/>
              </w:rPr>
            </w:pPr>
          </w:p>
          <w:p w:rsidR="00231309" w:rsidRPr="00137BD1" w:rsidP="00137BD1" w14:paraId="15FA1770" w14:textId="6800E64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137BD1">
              <w:rPr>
                <w:rFonts w:ascii="Verdana" w:hAnsi="Verdana"/>
                <w:sz w:val="20"/>
              </w:rPr>
              <w:t>Etter en samlet vurdering av saksbehandler for faget - på bakgrunn av henvendelser, undersøkelser, bedriftsbesøk, dokumentasjon m.m.</w:t>
            </w:r>
            <w:r w:rsidRPr="00137BD1">
              <w:rPr>
                <w:rFonts w:ascii="Verdana" w:hAnsi="Verdana"/>
                <w:sz w:val="20"/>
              </w:rPr>
              <w:br/>
            </w:r>
            <w:r w:rsidR="009C3861">
              <w:rPr>
                <w:rFonts w:ascii="Verdana" w:hAnsi="Verdana"/>
                <w:sz w:val="20"/>
              </w:rPr>
              <w:t xml:space="preserve">legges </w:t>
            </w:r>
            <w:r w:rsidRPr="00137BD1">
              <w:rPr>
                <w:rFonts w:ascii="Verdana" w:hAnsi="Verdana"/>
                <w:sz w:val="20"/>
              </w:rPr>
              <w:t>saken</w:t>
            </w:r>
            <w:r w:rsidR="009C3861">
              <w:rPr>
                <w:rFonts w:ascii="Verdana" w:hAnsi="Verdana"/>
                <w:sz w:val="20"/>
              </w:rPr>
              <w:t xml:space="preserve"> fram</w:t>
            </w:r>
            <w:r w:rsidRPr="00137BD1">
              <w:rPr>
                <w:rFonts w:ascii="Verdana" w:hAnsi="Verdana"/>
                <w:sz w:val="20"/>
              </w:rPr>
              <w:t xml:space="preserve"> i </w:t>
            </w:r>
            <w:r w:rsidR="00137BD1">
              <w:rPr>
                <w:rFonts w:ascii="Verdana" w:hAnsi="Verdana"/>
                <w:sz w:val="20"/>
              </w:rPr>
              <w:t xml:space="preserve">seksjonen for </w:t>
            </w:r>
            <w:r w:rsidRPr="00137BD1">
              <w:rPr>
                <w:rFonts w:ascii="Verdana" w:hAnsi="Verdana"/>
                <w:sz w:val="20"/>
              </w:rPr>
              <w:t>Fag</w:t>
            </w:r>
            <w:r w:rsidR="00137BD1">
              <w:rPr>
                <w:rFonts w:ascii="Verdana" w:hAnsi="Verdana"/>
                <w:sz w:val="20"/>
              </w:rPr>
              <w:t>-</w:t>
            </w:r>
            <w:r w:rsidRPr="00137BD1">
              <w:rPr>
                <w:rFonts w:ascii="Verdana" w:hAnsi="Verdana"/>
                <w:sz w:val="20"/>
              </w:rPr>
              <w:t xml:space="preserve"> og yrkesopplæring</w:t>
            </w:r>
            <w:r w:rsidR="009C3861">
              <w:rPr>
                <w:rFonts w:ascii="Verdana" w:hAnsi="Verdana"/>
                <w:sz w:val="20"/>
              </w:rPr>
              <w:t xml:space="preserve"> for evt. innspill</w:t>
            </w:r>
            <w:r w:rsidRPr="00137BD1">
              <w:rPr>
                <w:rFonts w:ascii="Verdana" w:hAnsi="Verdana"/>
                <w:sz w:val="20"/>
              </w:rPr>
              <w:t xml:space="preserve">. </w:t>
            </w:r>
            <w:r w:rsidRPr="00137BD1">
              <w:rPr>
                <w:rFonts w:ascii="Verdana" w:hAnsi="Verdana"/>
                <w:sz w:val="20"/>
              </w:rPr>
              <w:br/>
              <w:t xml:space="preserve">Saksbehandler for faget skriver brev – «forhåndsvarsel </w:t>
            </w:r>
            <w:r w:rsidR="00A3325A">
              <w:rPr>
                <w:rFonts w:ascii="Verdana" w:hAnsi="Verdana"/>
                <w:sz w:val="20"/>
              </w:rPr>
              <w:t xml:space="preserve">om mulig </w:t>
            </w:r>
            <w:r w:rsidRPr="00137BD1">
              <w:rPr>
                <w:rFonts w:ascii="Verdana" w:hAnsi="Verdana"/>
                <w:sz w:val="20"/>
              </w:rPr>
              <w:t xml:space="preserve"> tap av godkjenning» til bedriften. </w:t>
            </w:r>
            <w:r w:rsidRPr="00137BD1">
              <w:rPr>
                <w:rFonts w:ascii="Verdana" w:hAnsi="Verdana"/>
                <w:sz w:val="20"/>
              </w:rPr>
              <w:br/>
              <w:t>I brevet skal det vises til de avvik som legges til grunn - vurdert mot regelverk</w:t>
            </w:r>
            <w:r w:rsidR="00DE26D4">
              <w:rPr>
                <w:rFonts w:ascii="Verdana" w:hAnsi="Verdana"/>
                <w:sz w:val="20"/>
              </w:rPr>
              <w:t>.</w:t>
            </w:r>
            <w:r w:rsidRPr="00137BD1">
              <w:rPr>
                <w:rFonts w:ascii="Verdana" w:hAnsi="Verdana"/>
                <w:sz w:val="20"/>
              </w:rPr>
              <w:t xml:space="preserve"> Det </w:t>
            </w:r>
            <w:r w:rsidR="00DE26D4">
              <w:rPr>
                <w:rFonts w:ascii="Verdana" w:hAnsi="Verdana"/>
                <w:sz w:val="20"/>
              </w:rPr>
              <w:t xml:space="preserve">skal </w:t>
            </w:r>
            <w:r w:rsidRPr="00137BD1">
              <w:rPr>
                <w:rFonts w:ascii="Verdana" w:hAnsi="Verdana"/>
                <w:sz w:val="20"/>
              </w:rPr>
              <w:t>vises til tiltak som er iverksatt.</w:t>
            </w:r>
          </w:p>
          <w:p w:rsidR="00231309" w:rsidRPr="00F21FD8" w:rsidP="00231309" w14:paraId="15FA1771" w14:textId="77777777">
            <w:pPr>
              <w:ind w:left="760"/>
              <w:rPr>
                <w:rFonts w:ascii="Verdana" w:hAnsi="Verdana"/>
                <w:sz w:val="20"/>
              </w:rPr>
            </w:pPr>
          </w:p>
          <w:p w:rsidR="00231309" w:rsidRPr="00F21FD8" w:rsidP="00231309" w14:paraId="15FA1773" w14:textId="6DBB72A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 xml:space="preserve">Lærebedriftens svar på </w:t>
            </w:r>
            <w:r w:rsidRPr="00F21FD8">
              <w:rPr>
                <w:rFonts w:ascii="Verdana" w:hAnsi="Verdana"/>
                <w:sz w:val="20"/>
              </w:rPr>
              <w:t>forhåndsvarslet behandles. Her kan det være grunnlag for ny kontakt med bedriften for å avklare hvilken retning saken vil/</w:t>
            </w:r>
            <w:r w:rsidR="00137BD1">
              <w:rPr>
                <w:rFonts w:ascii="Verdana" w:hAnsi="Verdana"/>
                <w:sz w:val="20"/>
              </w:rPr>
              <w:t>kan</w:t>
            </w:r>
            <w:r w:rsidRPr="00F21FD8">
              <w:rPr>
                <w:rFonts w:ascii="Verdana" w:hAnsi="Verdana"/>
                <w:sz w:val="20"/>
              </w:rPr>
              <w:t xml:space="preserve"> ta;</w:t>
            </w:r>
            <w:r>
              <w:rPr>
                <w:rFonts w:ascii="Verdana" w:hAnsi="Verdana"/>
                <w:sz w:val="20"/>
              </w:rPr>
              <w:br/>
            </w:r>
          </w:p>
          <w:p w:rsidR="00231309" w:rsidP="00FF339E" w14:paraId="15FA1774" w14:textId="7ADD32B4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Verdana" w:hAnsi="Verdana"/>
                <w:sz w:val="20"/>
              </w:rPr>
            </w:pPr>
            <w:r w:rsidRPr="00FF339E">
              <w:rPr>
                <w:rFonts w:ascii="Verdana" w:hAnsi="Verdana"/>
                <w:sz w:val="20"/>
              </w:rPr>
              <w:t>vurdere og drøfte tiltak for å lukke avvik</w:t>
            </w:r>
          </w:p>
          <w:p w:rsidR="00FF339E" w:rsidRPr="00FF339E" w:rsidP="00FF339E" w14:paraId="06587869" w14:textId="77777777">
            <w:pPr>
              <w:pStyle w:val="ListParagraph"/>
              <w:spacing w:after="200"/>
              <w:ind w:left="1120"/>
              <w:rPr>
                <w:rFonts w:ascii="Verdana" w:hAnsi="Verdana"/>
                <w:sz w:val="20"/>
              </w:rPr>
            </w:pPr>
          </w:p>
          <w:p w:rsidR="00231309" w:rsidP="00FF339E" w14:paraId="15FA1776" w14:textId="17BFFB4A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Verdana" w:hAnsi="Verdana"/>
                <w:sz w:val="20"/>
              </w:rPr>
            </w:pPr>
            <w:r w:rsidRPr="00FF339E">
              <w:rPr>
                <w:rFonts w:ascii="Verdana" w:hAnsi="Verdana"/>
                <w:sz w:val="20"/>
              </w:rPr>
              <w:t>fortsette saksbehandling mot eventuelt tap av godkjenning</w:t>
            </w:r>
            <w:r>
              <w:rPr>
                <w:rFonts w:ascii="Verdana" w:hAnsi="Verdana"/>
                <w:sz w:val="20"/>
              </w:rPr>
              <w:t>,</w:t>
            </w:r>
            <w:r w:rsidRPr="00FF339E">
              <w:rPr>
                <w:rFonts w:ascii="Verdana" w:hAnsi="Verdana"/>
                <w:sz w:val="20"/>
              </w:rPr>
              <w:t xml:space="preserve"> eventuelt rådføre seg med yrkesopplæringsnemndas arbeidsutvalg og </w:t>
            </w:r>
            <w:r>
              <w:rPr>
                <w:rFonts w:ascii="Verdana" w:hAnsi="Verdana"/>
                <w:sz w:val="20"/>
              </w:rPr>
              <w:t xml:space="preserve">innhente </w:t>
            </w:r>
            <w:r w:rsidRPr="00FF339E">
              <w:rPr>
                <w:rFonts w:ascii="Verdana" w:hAnsi="Verdana"/>
                <w:sz w:val="20"/>
              </w:rPr>
              <w:t>juridisk bistand.</w:t>
            </w:r>
          </w:p>
          <w:p w:rsidR="00FF339E" w:rsidRPr="00FF339E" w:rsidP="00FF339E" w14:paraId="377ED50C" w14:textId="77777777">
            <w:pPr>
              <w:pStyle w:val="ListParagraph"/>
              <w:spacing w:after="200"/>
              <w:ind w:left="1120"/>
              <w:rPr>
                <w:rFonts w:ascii="Verdana" w:hAnsi="Verdana"/>
                <w:sz w:val="20"/>
              </w:rPr>
            </w:pPr>
          </w:p>
          <w:p w:rsidR="00231309" w:rsidRPr="00FF339E" w:rsidP="00FF339E" w14:paraId="15FA1777" w14:textId="77777777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sz w:val="20"/>
              </w:rPr>
            </w:pPr>
            <w:r w:rsidRPr="00FF339E">
              <w:rPr>
                <w:rFonts w:ascii="Verdana" w:hAnsi="Verdana"/>
                <w:sz w:val="20"/>
              </w:rPr>
              <w:t>Sak til yrkesopplæringsnemnda forberedes – tap av godkjenning.</w:t>
            </w:r>
          </w:p>
          <w:p w:rsidR="00231309" w:rsidRPr="00FF339E" w:rsidP="00FF339E" w14:paraId="15FA1778" w14:textId="77777777">
            <w:pPr>
              <w:pStyle w:val="ListParagraph"/>
              <w:rPr>
                <w:rFonts w:ascii="Verdana" w:hAnsi="Verdana"/>
                <w:sz w:val="20"/>
              </w:rPr>
            </w:pPr>
            <w:r w:rsidRPr="00FF339E">
              <w:rPr>
                <w:rFonts w:ascii="Verdana" w:hAnsi="Verdana"/>
                <w:sz w:val="20"/>
              </w:rPr>
              <w:t>Saken til yrkesopplæringsnemnda skal belyse de avvik som ligger til grunn vurdert mot lov og regelverk.</w:t>
            </w:r>
          </w:p>
          <w:p w:rsidR="00231309" w:rsidRPr="00F21FD8" w:rsidP="00231309" w14:paraId="15FA177A" w14:textId="77777777">
            <w:pPr>
              <w:ind w:left="760"/>
              <w:rPr>
                <w:rFonts w:ascii="Verdana" w:hAnsi="Verdana"/>
                <w:sz w:val="20"/>
              </w:rPr>
            </w:pPr>
          </w:p>
          <w:p w:rsidR="00231309" w:rsidRPr="00F21FD8" w:rsidP="00231309" w14:paraId="15FA177B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 xml:space="preserve">Sak om tap av godkjenning fremmes for </w:t>
            </w:r>
            <w:r>
              <w:rPr>
                <w:rFonts w:ascii="Verdana" w:hAnsi="Verdana"/>
                <w:sz w:val="20"/>
              </w:rPr>
              <w:t>yrkesopplæringsnemnda</w:t>
            </w:r>
            <w:r w:rsidRPr="00F21FD8">
              <w:rPr>
                <w:rFonts w:ascii="Verdana" w:hAnsi="Verdana"/>
                <w:sz w:val="20"/>
              </w:rPr>
              <w:t xml:space="preserve">. </w:t>
            </w:r>
          </w:p>
          <w:p w:rsidR="00231309" w:rsidRPr="00F21FD8" w:rsidP="00231309" w14:paraId="15FA177C" w14:textId="77777777">
            <w:pPr>
              <w:ind w:left="760"/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 xml:space="preserve">Fylkeskommunen fatter vedtak i saken, og legger avgjørende vekt på yrkesopplæringsnemndas </w:t>
            </w:r>
            <w:r>
              <w:rPr>
                <w:rFonts w:ascii="Verdana" w:hAnsi="Verdana"/>
                <w:sz w:val="20"/>
              </w:rPr>
              <w:t>tilrådning</w:t>
            </w:r>
            <w:r w:rsidRPr="00F21FD8">
              <w:rPr>
                <w:rFonts w:ascii="Verdana" w:hAnsi="Verdana"/>
                <w:sz w:val="20"/>
              </w:rPr>
              <w:t xml:space="preserve">. </w:t>
            </w:r>
          </w:p>
          <w:p w:rsidR="00231309" w:rsidRPr="00F21FD8" w:rsidP="00231309" w14:paraId="15FA177D" w14:textId="77777777">
            <w:pPr>
              <w:ind w:left="760"/>
              <w:rPr>
                <w:rFonts w:ascii="Verdana" w:hAnsi="Verdana"/>
                <w:sz w:val="20"/>
              </w:rPr>
            </w:pPr>
          </w:p>
          <w:p w:rsidR="00231309" w:rsidRPr="000943CB" w:rsidP="000943CB" w14:paraId="15FA1780" w14:textId="35872530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 xml:space="preserve">Fylkeskommunen sender brev til bedriften </w:t>
            </w:r>
            <w:r>
              <w:rPr>
                <w:rFonts w:ascii="Verdana" w:hAnsi="Verdana"/>
                <w:sz w:val="20"/>
              </w:rPr>
              <w:t>med varsel om vedtak</w:t>
            </w:r>
            <w:r w:rsidRPr="00F21FD8">
              <w:rPr>
                <w:rFonts w:ascii="Verdana" w:hAnsi="Verdana"/>
                <w:sz w:val="20"/>
              </w:rPr>
              <w:t xml:space="preserve"> og informasjon om klagerett og klagebehandling.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0943CB">
              <w:rPr>
                <w:rFonts w:ascii="Verdana" w:hAnsi="Verdana"/>
                <w:sz w:val="20"/>
              </w:rPr>
              <w:t>Vedtaket er et enkeltvedtak og kan påklages.</w:t>
            </w:r>
          </w:p>
          <w:p w:rsidR="00231309" w:rsidRPr="008A4352" w:rsidP="00231309" w14:paraId="15FA1781" w14:textId="77777777">
            <w:pPr>
              <w:ind w:left="360"/>
              <w:rPr>
                <w:rFonts w:ascii="Verdana" w:hAnsi="Verdana"/>
                <w:sz w:val="20"/>
              </w:rPr>
            </w:pPr>
          </w:p>
          <w:p w:rsidR="00231309" w:rsidP="00FD4529" w14:paraId="15FA1783" w14:textId="08F809A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DE26D4">
              <w:rPr>
                <w:rFonts w:ascii="Verdana" w:hAnsi="Verdana"/>
                <w:sz w:val="20"/>
              </w:rPr>
              <w:t>En eventuell klage på vedtak skal saksbehandles og legges frem ti</w:t>
            </w:r>
            <w:r w:rsidRPr="00DE26D4" w:rsidR="00DE26D4">
              <w:rPr>
                <w:rFonts w:ascii="Verdana" w:hAnsi="Verdana"/>
                <w:sz w:val="20"/>
              </w:rPr>
              <w:t>l</w:t>
            </w:r>
            <w:r w:rsidRPr="00DE26D4">
              <w:rPr>
                <w:rFonts w:ascii="Verdana" w:hAnsi="Verdana"/>
                <w:sz w:val="20"/>
              </w:rPr>
              <w:t xml:space="preserve"> fylkeskommunal</w:t>
            </w:r>
            <w:r w:rsidRPr="00DE26D4" w:rsidR="00DE26D4">
              <w:rPr>
                <w:rFonts w:ascii="Verdana" w:hAnsi="Verdana"/>
                <w:sz w:val="20"/>
              </w:rPr>
              <w:t xml:space="preserve"> </w:t>
            </w:r>
            <w:r w:rsidRPr="00DE26D4">
              <w:rPr>
                <w:rFonts w:ascii="Verdana" w:hAnsi="Verdana"/>
                <w:sz w:val="20"/>
              </w:rPr>
              <w:t>klagenemnd</w:t>
            </w:r>
            <w:r w:rsidR="00DE26D4">
              <w:rPr>
                <w:rFonts w:ascii="Verdana" w:hAnsi="Verdana"/>
                <w:sz w:val="20"/>
              </w:rPr>
              <w:t>.</w:t>
            </w:r>
          </w:p>
          <w:p w:rsidR="00DE26D4" w:rsidRPr="00DE26D4" w:rsidP="00DE26D4" w14:paraId="228033D6" w14:textId="77777777">
            <w:pPr>
              <w:pStyle w:val="ListParagraph"/>
              <w:rPr>
                <w:rFonts w:ascii="Verdana" w:hAnsi="Verdana"/>
                <w:sz w:val="20"/>
              </w:rPr>
            </w:pPr>
          </w:p>
          <w:p w:rsidR="00231309" w:rsidRPr="00F21FD8" w:rsidP="00231309" w14:paraId="15FA1784" w14:textId="28B0231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</w:t>
            </w:r>
            <w:r w:rsidR="00FF339E">
              <w:rPr>
                <w:rFonts w:ascii="Verdana" w:hAnsi="Verdana"/>
                <w:sz w:val="20"/>
              </w:rPr>
              <w:t>ylkeskommunal klagenemd fatter e</w:t>
            </w:r>
            <w:r w:rsidRPr="00F21FD8" w:rsidR="00FF339E">
              <w:rPr>
                <w:rFonts w:ascii="Verdana" w:hAnsi="Verdana"/>
                <w:sz w:val="20"/>
              </w:rPr>
              <w:t>ndelig vedtak</w:t>
            </w:r>
            <w:r w:rsidR="00FF339E">
              <w:rPr>
                <w:rFonts w:ascii="Verdana" w:hAnsi="Verdana"/>
                <w:sz w:val="20"/>
              </w:rPr>
              <w:t>. Vedtaket kan ikke påklages</w:t>
            </w:r>
            <w:r w:rsidRPr="00F21FD8" w:rsidR="00FF339E">
              <w:rPr>
                <w:rFonts w:ascii="Verdana" w:hAnsi="Verdana"/>
                <w:sz w:val="20"/>
              </w:rPr>
              <w:t>.</w:t>
            </w:r>
          </w:p>
          <w:p w:rsidR="00231309" w:rsidRPr="00F21FD8" w:rsidP="00231309" w14:paraId="15FA1785" w14:textId="77777777">
            <w:pPr>
              <w:pStyle w:val="ListParagraph"/>
              <w:rPr>
                <w:rFonts w:ascii="Verdana" w:hAnsi="Verdana"/>
                <w:sz w:val="20"/>
              </w:rPr>
            </w:pPr>
          </w:p>
          <w:p w:rsidR="00231309" w:rsidRPr="00F21FD8" w:rsidP="00231309" w14:paraId="15FA1786" w14:textId="6A171AD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Yrkesopplæringsnemnda </w:t>
            </w:r>
            <w:r w:rsidRPr="00F21FD8">
              <w:rPr>
                <w:rFonts w:ascii="Verdana" w:hAnsi="Verdana"/>
                <w:sz w:val="20"/>
              </w:rPr>
              <w:t xml:space="preserve">orienteres om sakens </w:t>
            </w:r>
            <w:r w:rsidR="00DE26D4">
              <w:rPr>
                <w:rFonts w:ascii="Verdana" w:hAnsi="Verdana"/>
                <w:sz w:val="20"/>
              </w:rPr>
              <w:t>r</w:t>
            </w:r>
            <w:r w:rsidRPr="00F21FD8">
              <w:rPr>
                <w:rFonts w:ascii="Verdana" w:hAnsi="Verdana"/>
                <w:sz w:val="20"/>
              </w:rPr>
              <w:t>esultat.</w:t>
            </w:r>
          </w:p>
          <w:p w:rsidR="00231309" w:rsidRPr="00F21FD8" w:rsidP="00231309" w14:paraId="15FA1787" w14:textId="77777777">
            <w:pPr>
              <w:pStyle w:val="ListParagraph"/>
              <w:rPr>
                <w:rFonts w:ascii="Verdana" w:hAnsi="Verdana"/>
                <w:sz w:val="20"/>
              </w:rPr>
            </w:pPr>
          </w:p>
          <w:p w:rsidR="00231309" w:rsidRPr="00F21FD8" w:rsidP="00231309" w14:paraId="15FA178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Registreringer i Vigo – eventuelt opphør av godkjenning</w:t>
            </w:r>
          </w:p>
          <w:p w:rsidR="00010B59" w:rsidRPr="00F21FD8" w:rsidP="003863C5" w14:paraId="15FA1789" w14:textId="77777777">
            <w:pPr>
              <w:rPr>
                <w:rFonts w:ascii="Verdana" w:hAnsi="Verdana"/>
                <w:sz w:val="20"/>
              </w:rPr>
            </w:pPr>
          </w:p>
          <w:p w:rsidR="00010B59" w:rsidRPr="00EA3A38" w:rsidP="003025C4" w14:paraId="15FA178A" w14:textId="77777777">
            <w:pPr>
              <w:rPr>
                <w:rFonts w:ascii="Verdana" w:hAnsi="Verdana"/>
                <w:sz w:val="20"/>
              </w:rPr>
            </w:pPr>
          </w:p>
          <w:p w:rsidR="00715595" w:rsidRPr="00EA3A38" w:rsidP="003863C5" w14:paraId="15FA178B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FA1791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294CA4" w14:paraId="15FA178D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CA4">
              <w:rPr>
                <w:rFonts w:ascii="Verdana" w:hAnsi="Verdana"/>
                <w:b/>
                <w:bCs/>
                <w:sz w:val="16"/>
                <w:szCs w:val="16"/>
              </w:rPr>
              <w:t>Registreringer</w:t>
            </w:r>
          </w:p>
          <w:p w:rsidR="00950BED" w:rsidRPr="00294CA4" w14:paraId="15FA178E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60" w:type="dxa"/>
          </w:tcPr>
          <w:p w:rsidR="00715595" w:rsidRPr="00F21FD8" w:rsidP="00715595" w14:paraId="15FA178F" w14:textId="77777777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Vigo,</w:t>
            </w:r>
            <w:r w:rsidR="00231309">
              <w:rPr>
                <w:rFonts w:ascii="Verdana" w:hAnsi="Verdana"/>
                <w:sz w:val="20"/>
              </w:rPr>
              <w:t xml:space="preserve"> Fokus</w:t>
            </w:r>
          </w:p>
          <w:p w:rsidR="00950BED" w:rsidRPr="00F21FD8" w14:paraId="15FA179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FA1797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294CA4" w14:paraId="15FA1792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CA4">
              <w:rPr>
                <w:rFonts w:ascii="Verdana" w:hAnsi="Verdana"/>
                <w:b/>
                <w:bCs/>
                <w:sz w:val="16"/>
                <w:szCs w:val="16"/>
              </w:rPr>
              <w:t>Avviks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</w:p>
          <w:p w:rsidR="00950BED" w14:paraId="15FA1793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CA4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  <w:r w:rsidRPr="00294CA4" w:rsidR="004A7C7D">
              <w:rPr>
                <w:rFonts w:ascii="Verdana" w:hAnsi="Verdana"/>
                <w:b/>
                <w:bCs/>
                <w:sz w:val="16"/>
                <w:szCs w:val="16"/>
              </w:rPr>
              <w:t>ehandling</w:t>
            </w:r>
          </w:p>
          <w:p w:rsidR="00715595" w:rsidRPr="00294CA4" w14:paraId="15FA1794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60" w:type="dxa"/>
          </w:tcPr>
          <w:p w:rsidR="00715595" w:rsidRPr="00F21FD8" w:rsidP="00715595" w14:paraId="15FA1795" w14:textId="77777777">
            <w:pPr>
              <w:rPr>
                <w:rFonts w:ascii="Verdana" w:hAnsi="Verdana"/>
                <w:sz w:val="20"/>
              </w:rPr>
            </w:pPr>
            <w:r w:rsidRPr="00F21FD8">
              <w:rPr>
                <w:rFonts w:ascii="Verdana" w:hAnsi="Verdana"/>
                <w:sz w:val="20"/>
              </w:rPr>
              <w:t>Brudd på prosedyren meldes som avvik.</w:t>
            </w:r>
          </w:p>
          <w:p w:rsidR="00950BED" w:rsidRPr="00F21FD8" w14:paraId="15FA1796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15FA179B" w14:textId="77777777" w:rsidTr="00294CA4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1438" w:type="dxa"/>
          </w:tcPr>
          <w:p w:rsidR="00950BED" w:rsidRPr="00294CA4" w14:paraId="15FA1798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4CA4">
              <w:rPr>
                <w:rFonts w:ascii="Verdana" w:hAnsi="Verdana"/>
                <w:b/>
                <w:bCs/>
                <w:sz w:val="16"/>
                <w:szCs w:val="16"/>
              </w:rPr>
              <w:t>Distribusjon</w:t>
            </w:r>
          </w:p>
          <w:p w:rsidR="00950BED" w:rsidRPr="00294CA4" w14:paraId="15FA1799" w14:textId="7777777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60" w:type="dxa"/>
          </w:tcPr>
          <w:p w:rsidR="00950BED" w14:paraId="15FA179A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950BED" w14:paraId="15FA179C" w14:textId="77777777">
      <w:pPr>
        <w:rPr>
          <w:rFonts w:ascii="Verdana" w:hAnsi="Verdana"/>
          <w:sz w:val="20"/>
        </w:rPr>
      </w:pPr>
    </w:p>
    <w:p w:rsidR="00950BED" w14:paraId="15FA179D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D06596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Beskrivelse samhandling og kommunikasjon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D01471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Godkjenning av lærebedrift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D01469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Årlig rapportering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D06612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Delegering av myndighet YON</w:t>
              </w:r>
            </w:hyperlink>
          </w:p>
        </w:tc>
      </w:tr>
    </w:tbl>
    <w:p w:rsidR="00950BED" w14:paraId="15FA17AA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15FA17AB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>.03 Forvaltningsloven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.04 Opplæringsloven</w:t>
              </w:r>
            </w:hyperlink>
          </w:p>
        </w:tc>
      </w:tr>
    </w:tbl>
    <w:p w:rsidR="00950BED" w14:paraId="15FA17B2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5FA17B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5FA17C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5FA17C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DA7" w14:paraId="15FA17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5FA17B9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21EF4" w14:paraId="15FA17B6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Tap av godkjenning som lærebedrift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21EF4" w:rsidRPr="00554977" w14:paraId="15FA17B7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221EF4" w:rsidRPr="00554977" w:rsidP="00554977" w14:paraId="15FA17B8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D06373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5FA17BD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21EF4" w14:paraId="15FA17BA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221EF4" w14:paraId="15FA17BB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221EF4" w:rsidP="00554977" w14:paraId="15FA17B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5FA17BE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DA7" w14:paraId="15FA17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25B86"/>
    <w:multiLevelType w:val="hybridMultilevel"/>
    <w:tmpl w:val="CFE88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ECF"/>
    <w:multiLevelType w:val="hybridMultilevel"/>
    <w:tmpl w:val="26DC4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F2934"/>
    <w:multiLevelType w:val="hybridMultilevel"/>
    <w:tmpl w:val="7F929886"/>
    <w:lvl w:ilvl="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4F03A9"/>
    <w:multiLevelType w:val="hybridMultilevel"/>
    <w:tmpl w:val="29B8F796"/>
    <w:lvl w:ilvl="0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A3032EA"/>
    <w:multiLevelType w:val="hybridMultilevel"/>
    <w:tmpl w:val="19B6C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54F1C"/>
    <w:multiLevelType w:val="hybridMultilevel"/>
    <w:tmpl w:val="75607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D4DEE"/>
    <w:multiLevelType w:val="hybridMultilevel"/>
    <w:tmpl w:val="738C3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76532"/>
    <w:multiLevelType w:val="hybridMultilevel"/>
    <w:tmpl w:val="FF864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54C5"/>
    <w:multiLevelType w:val="hybridMultilevel"/>
    <w:tmpl w:val="A10817E2"/>
    <w:lvl w:ilvl="0">
      <w:start w:val="0"/>
      <w:numFmt w:val="bullet"/>
      <w:lvlText w:val="-"/>
      <w:lvlJc w:val="left"/>
      <w:pPr>
        <w:ind w:left="1840" w:hanging="360"/>
      </w:pPr>
      <w:rPr>
        <w:rFonts w:ascii="Verdana" w:eastAsia="Times New Roman" w:hAnsi="Verdana" w:cs="Times New Roman" w:hint="default"/>
        <w:b w:val="0"/>
        <w:color w:val="FF0000"/>
      </w:rPr>
    </w:lvl>
    <w:lvl w:ilvl="1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61153B93"/>
    <w:multiLevelType w:val="hybridMultilevel"/>
    <w:tmpl w:val="192E42F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30DE5"/>
    <w:multiLevelType w:val="hybridMultilevel"/>
    <w:tmpl w:val="43A6B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9740E"/>
    <w:multiLevelType w:val="hybridMultilevel"/>
    <w:tmpl w:val="518A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767D6"/>
    <w:multiLevelType w:val="hybridMultilevel"/>
    <w:tmpl w:val="1DBAC5CE"/>
    <w:lvl w:ilvl="0">
      <w:start w:val="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  <w:color w:val="FF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FF245C"/>
    <w:multiLevelType w:val="hybridMultilevel"/>
    <w:tmpl w:val="0ED0A65A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739137684">
    <w:abstractNumId w:val="9"/>
  </w:num>
  <w:num w:numId="2" w16cid:durableId="2102488537">
    <w:abstractNumId w:val="4"/>
  </w:num>
  <w:num w:numId="3" w16cid:durableId="2078045866">
    <w:abstractNumId w:val="6"/>
  </w:num>
  <w:num w:numId="4" w16cid:durableId="2073119535">
    <w:abstractNumId w:val="5"/>
  </w:num>
  <w:num w:numId="5" w16cid:durableId="2113745047">
    <w:abstractNumId w:val="11"/>
  </w:num>
  <w:num w:numId="6" w16cid:durableId="2010210395">
    <w:abstractNumId w:val="1"/>
  </w:num>
  <w:num w:numId="7" w16cid:durableId="1232079647">
    <w:abstractNumId w:val="10"/>
  </w:num>
  <w:num w:numId="8" w16cid:durableId="1525440903">
    <w:abstractNumId w:val="0"/>
  </w:num>
  <w:num w:numId="9" w16cid:durableId="1028484256">
    <w:abstractNumId w:val="2"/>
  </w:num>
  <w:num w:numId="10" w16cid:durableId="1351879387">
    <w:abstractNumId w:val="12"/>
  </w:num>
  <w:num w:numId="11" w16cid:durableId="1286352048">
    <w:abstractNumId w:val="3"/>
  </w:num>
  <w:num w:numId="12" w16cid:durableId="1668942479">
    <w:abstractNumId w:val="8"/>
  </w:num>
  <w:num w:numId="13" w16cid:durableId="1585338405">
    <w:abstractNumId w:val="13"/>
  </w:num>
  <w:num w:numId="14" w16cid:durableId="787817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10B59"/>
    <w:rsid w:val="0001559C"/>
    <w:rsid w:val="0007016D"/>
    <w:rsid w:val="00071CD3"/>
    <w:rsid w:val="000943CB"/>
    <w:rsid w:val="00120ECD"/>
    <w:rsid w:val="00137BD1"/>
    <w:rsid w:val="00165EB2"/>
    <w:rsid w:val="00174874"/>
    <w:rsid w:val="001A4EC7"/>
    <w:rsid w:val="001D276A"/>
    <w:rsid w:val="001D7C64"/>
    <w:rsid w:val="00221EF4"/>
    <w:rsid w:val="00231309"/>
    <w:rsid w:val="002465D2"/>
    <w:rsid w:val="002622D9"/>
    <w:rsid w:val="00272FA7"/>
    <w:rsid w:val="002819F6"/>
    <w:rsid w:val="00294CA4"/>
    <w:rsid w:val="002A1563"/>
    <w:rsid w:val="002B35BD"/>
    <w:rsid w:val="002D555B"/>
    <w:rsid w:val="003025C4"/>
    <w:rsid w:val="003478DB"/>
    <w:rsid w:val="003863C5"/>
    <w:rsid w:val="00393257"/>
    <w:rsid w:val="003964F1"/>
    <w:rsid w:val="003A1800"/>
    <w:rsid w:val="004210BE"/>
    <w:rsid w:val="00473CC8"/>
    <w:rsid w:val="004A7C7D"/>
    <w:rsid w:val="004F466A"/>
    <w:rsid w:val="00554977"/>
    <w:rsid w:val="00591DA7"/>
    <w:rsid w:val="0062001E"/>
    <w:rsid w:val="00630441"/>
    <w:rsid w:val="006328B0"/>
    <w:rsid w:val="006676B1"/>
    <w:rsid w:val="006A2A5B"/>
    <w:rsid w:val="006C3682"/>
    <w:rsid w:val="00706758"/>
    <w:rsid w:val="00715595"/>
    <w:rsid w:val="007623A8"/>
    <w:rsid w:val="007A2F37"/>
    <w:rsid w:val="007C72E4"/>
    <w:rsid w:val="00872713"/>
    <w:rsid w:val="0087738A"/>
    <w:rsid w:val="00885CD0"/>
    <w:rsid w:val="0089480A"/>
    <w:rsid w:val="008A4352"/>
    <w:rsid w:val="00916CE2"/>
    <w:rsid w:val="009441FD"/>
    <w:rsid w:val="00950BED"/>
    <w:rsid w:val="009C3861"/>
    <w:rsid w:val="00A222FA"/>
    <w:rsid w:val="00A3325A"/>
    <w:rsid w:val="00AA20B4"/>
    <w:rsid w:val="00B04A20"/>
    <w:rsid w:val="00B20F44"/>
    <w:rsid w:val="00BE2147"/>
    <w:rsid w:val="00C32F03"/>
    <w:rsid w:val="00C64C71"/>
    <w:rsid w:val="00C669AF"/>
    <w:rsid w:val="00CB7436"/>
    <w:rsid w:val="00CF4050"/>
    <w:rsid w:val="00D3722D"/>
    <w:rsid w:val="00DA12B6"/>
    <w:rsid w:val="00DD6DBB"/>
    <w:rsid w:val="00DE26D4"/>
    <w:rsid w:val="00E01D57"/>
    <w:rsid w:val="00E5761F"/>
    <w:rsid w:val="00E714CB"/>
    <w:rsid w:val="00E80BB4"/>
    <w:rsid w:val="00E854C9"/>
    <w:rsid w:val="00E92AFE"/>
    <w:rsid w:val="00E95656"/>
    <w:rsid w:val="00EA3A38"/>
    <w:rsid w:val="00EA5DDE"/>
    <w:rsid w:val="00F21FD8"/>
    <w:rsid w:val="00F3462C"/>
    <w:rsid w:val="00FC5B5B"/>
    <w:rsid w:val="00FD4529"/>
    <w:rsid w:val="00FF07F5"/>
    <w:rsid w:val="00FF339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ente Strømmen-Bakhtiar"/>
    <w:docVar w:name="ek_dbfields" w:val="EK_Avdeling¤2#4¤2#¤3#EK_Avsnitt¤2#4¤2#¤3#EK_Bedriftsnavn¤2#1¤2#Nordland fylkeskommune¤3#EK_GjelderFra¤2#0¤2#01.01.2020¤3#EK_KlGjelderFra¤2#0¤2#¤3#EK_Opprettet¤2#0¤2#08.09.2014¤3#EK_Utgitt¤2#0¤2#28.11.2014¤3#EK_IBrukDato¤2#0¤2#24.02.2015¤3#EK_DokumentID¤2#0¤2#D06373¤3#EK_DokTittel¤2#0¤2#Tap av godkjenning som lærebedrift¤3#EK_DokType¤2#0¤2#Prosedyre¤3#EK_DocLvlShort¤2#0¤2#¤3#EK_DocLevel¤2#0¤2#¤3#EK_EksRef¤2#2¤2# 3_x0009_1._x0009_Forvaltningsloven_x0009_00389_x0009_http://www.lovdata.no/all/nl-19670210-000.html_x0009_¤1#1._x0009_Opplæringsloven_x0009_00394_x0009_http://lovdata.no/lov/1998-07-17-61_x0009_¤1#2.._x0009_Forskrift til opplæringsloven_x0009_01012_x0009_https://lovdata.no/dokument/SF/forskrift/2006-06-23-724_x0009_¤1#¤3#EK_Erstatter¤2#0¤2#1.01¤3#EK_ErstatterD¤2#0¤2#28.11.2014¤3#EK_Signatur¤2#0¤2#¤3#EK_Verifisert¤2#0¤2#¤3#EK_Hørt¤2#0¤2#¤3#EK_AuditReview¤2#2¤2#¤3#EK_AuditApprove¤2#2¤2#¤3#EK_Gradering¤2#0¤2#Åpen¤3#EK_Gradnr¤2#4¤2#0¤3#EK_Kapittel¤2#4¤2#¤3#EK_Referanse¤2#2¤2# 4_x0009_.UTA.2.4.1.4.1_x0009_Godkjenning av lærebedrift_x0009_01471_x0009_dok01471.docx_x0009_¤1#.UTA.2.4.1.4.3_x0009_Årlig rapportering_x0009_01469_x0009_dok01469.docx_x0009_¤1#.UTA.2.4.1.6.1_x0009_Delegering av myndighet YON_x0009_06612_x0009_dok06612.docx_x0009_¤1#.UTA.2.4.4.1.1_x0009_Beskrivelse samhandling og kommunikasjon_x0009_06596_x0009_dok06596.docx_x0009_¤1#¤3#EK_RefNr¤2#0¤2#.UTA.2.4.1.4.2¤3#EK_Revisjon¤2#0¤2#1.02¤3#EK_Ansvarlig¤2#0¤2#Bente Strømmen-Bakhtiar¤3#EK_SkrevetAv¤2#0¤2#Sten Tenfjord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1.02¤3#EK_Merknad¤2#7¤2#¤3#EK_VerLogg¤2#2¤2#Ver. 1.02 - 24.02.2015|¤1#Ver. 1.01 - 24.02.2015|Endringer fra opprinnelig versjon.: Tap av godkjenning er fristen for advarsel endret fra desember til mai. Dette for at lærlingene skal ha mulighet til å ansette lærling.&#13;_x000a_Bedriften settes i status &quot;grunnet toårsregel&quot; ikke &quot;fratatt godkjenning&quot;¤1#Ver. 1.00 - 28.11.2014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¤3#EK_GjelderTil¤2#0¤2#¤3#EK_Vedlegg¤2#2¤2# 0_x0009_¤3#EK_AvdelingOver¤2#4¤2#¤3#EK_HRefNr¤2#0¤2#¤3#EK_HbNavn¤2#0¤2#¤3#EK_DokRefnr¤2#4¤2#0001070202040104¤3#EK_Dokendrdato¤2#4¤2#17.02.2021 04:50:13¤3#EK_HbType¤2#4¤2#¤3#EK_Offisiell¤2#4¤2#¤3#EK_VedleggRef¤2#4¤2#.UTA.2.4.1.4.2¤3#EK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4¤5#Lærebedrift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4¤5#Lærebedrift¤5#0¤5#0¤4#§¤3#"/>
    <w:docVar w:name="ek_dl" w:val="2"/>
    <w:docVar w:name="ek_dokansvnavn" w:val="Team fagopplæring"/>
    <w:docVar w:name="ek_doktittel" w:val="Tap av godkjenning som lærebedrift"/>
    <w:docVar w:name="ek_doktype" w:val="Prosedyre"/>
    <w:docVar w:name="ek_dokumentid" w:val="D06373"/>
    <w:docVar w:name="ek_erstatter" w:val="1.01"/>
    <w:docVar w:name="ek_erstatterd" w:val="28.11.2014"/>
    <w:docVar w:name="ek_format" w:val="-10"/>
    <w:docVar w:name="ek_gjelderfra" w:val="01.01.2020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24.02.2015"/>
    <w:docVar w:name="ek_merknad" w:val="[]"/>
    <w:docVar w:name="ek_opprettet" w:val="08.09.2014"/>
    <w:docVar w:name="ek_rapport" w:val="[]"/>
    <w:docVar w:name="ek_refnr" w:val=".UTA.2.4.1.4.2"/>
    <w:docVar w:name="ek_revisjon" w:val="1.02"/>
    <w:docVar w:name="ek_signatur" w:val="[]"/>
    <w:docVar w:name="ek_skrevetav" w:val="Sten Tenfjord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1.02"/>
    <w:docVar w:name="ek_utgitt" w:val="28.11.2014"/>
    <w:docVar w:name="ek_verifisert" w:val="[]"/>
    <w:docVar w:name="Erstatter" w:val="lab_erstatter"/>
    <w:docVar w:name="idek_eksref" w:val=";00389;00394;01012;"/>
    <w:docVar w:name="idek_referanse" w:val=";01471;01469;06612;06596;"/>
    <w:docVar w:name="idxd" w:val=";01471;01469;06612;06596;"/>
    <w:docVar w:name="idxr" w:val=";00389;00394;01012;"/>
    <w:docVar w:name="KHB" w:val="nei"/>
    <w:docVar w:name="skitten" w:val="0"/>
    <w:docVar w:name="tidek_eksref" w:val=";00389;00394;01012;"/>
    <w:docVar w:name="tidek_referanse" w:val=";01471;01469;06612;06596;"/>
    <w:docVar w:name="tidek_vedlegg" w:val="--"/>
    <w:docVar w:name="Tittel" w:val="Dette er en Test tittel."/>
    <w:docVar w:name="xd01469" w:val="UTD.UTA.2.4.1.4.3"/>
    <w:docVar w:name="xd01471" w:val="UTD.UTA.2.4.1.4.1"/>
    <w:docVar w:name="xd06596" w:val="UTD.UTA.2.4.3.1.1"/>
    <w:docVar w:name="xd06612" w:val="UTD.UTA.1.3.6"/>
    <w:docVar w:name="xdf01469" w:val="dok01469.docx"/>
    <w:docVar w:name="xdf01471" w:val="dok01471.docx"/>
    <w:docVar w:name="xdf06596" w:val="dok06596.docx"/>
    <w:docVar w:name="xdf06612" w:val="dok06612.docx"/>
    <w:docVar w:name="xdl01469" w:val="UTD.UTA.2.4.1.4.3 Årlig rapportering"/>
    <w:docVar w:name="xdl01471" w:val="UTD.UTA.2.4.1.4.1 Godkjenning av lærebedrift"/>
    <w:docVar w:name="xdl06596" w:val="UTD.UTA.2.4.3.1.1 Beskrivelse samhandling og kommunikasjon"/>
    <w:docVar w:name="xdl06612" w:val="UTD.UTA.1.3.6 Delegering av myndighet YON"/>
    <w:docVar w:name="xdt01469" w:val="Årlig rapportering"/>
    <w:docVar w:name="xdt01471" w:val="Godkjenning av lærebedrift"/>
    <w:docVar w:name="xdt06596" w:val="Beskrivelse samhandling og kommunikasjon"/>
    <w:docVar w:name="xdt06612" w:val="Delegering av myndighet YON"/>
    <w:docVar w:name="xr00389" w:val="1."/>
    <w:docVar w:name="xr00394" w:val="1."/>
    <w:docVar w:name="xr01012" w:val="2.."/>
    <w:docVar w:name="xrf00389" w:val="http://www.lovdata.no/all/nl-19670210-000.html"/>
    <w:docVar w:name="xrf00394" w:val="http://lovdata.no/lov/1998-07-17-61"/>
    <w:docVar w:name="xrf01012" w:val="https://lovdata.no/dokument/SF/forskrift/2006-06-23-724"/>
    <w:docVar w:name="xrl00389" w:val="1. Forvaltningsloven"/>
    <w:docVar w:name="xrl00394" w:val="1. Opplæringsloven"/>
    <w:docVar w:name="xrl01012" w:val="2.. Forskrift til opplæringsloven"/>
    <w:docVar w:name="xrt00389" w:val="Forvaltningsloven"/>
    <w:docVar w:name="xrt00394" w:val="Opplæringsloven"/>
    <w:docVar w:name="xrt01012" w:val="Forskrift til opplæringslov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FA1731"/>
  <w15:docId w15:val="{F953514F-F530-46AF-98B6-74A6100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D5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20ECD"/>
    <w:rPr>
      <w:i/>
      <w:iCs/>
    </w:rPr>
  </w:style>
  <w:style w:type="paragraph" w:customStyle="1" w:styleId="mortaga">
    <w:name w:val="mortag_a"/>
    <w:basedOn w:val="Normal"/>
    <w:rsid w:val="00120EC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ovdata.no/all/nl-19670210-000.html" TargetMode="External" /><Relationship Id="rId11" Type="http://schemas.openxmlformats.org/officeDocument/2006/relationships/hyperlink" Target="https://lovdata.no/dokument/NL/lov/2023-06-09-30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nfk-ekstern.datakvalitet.net/docs/pub/DOK06596.pdf" TargetMode="External" /><Relationship Id="rId7" Type="http://schemas.openxmlformats.org/officeDocument/2006/relationships/hyperlink" Target="https://nfk-ekstern.datakvalitet.net/docs/pub/DOK01471.pdf" TargetMode="External" /><Relationship Id="rId8" Type="http://schemas.openxmlformats.org/officeDocument/2006/relationships/hyperlink" Target="https://nfk-ekstern.datakvalitet.net/docs/pub/DOK01469.pdf" TargetMode="External" /><Relationship Id="rId9" Type="http://schemas.openxmlformats.org/officeDocument/2006/relationships/hyperlink" Target="https://nfk-ekstern.datakvalitet.net/docs/pub/DOK06612.pdf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JASAM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BE7D-F275-4995-8CF6-81365B2C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97</TotalTime>
  <Pages>2</Pages>
  <Words>508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Tap av godkjenning som lærebedrift</vt:lpstr>
      <vt:lpstr>Standard</vt:lpstr>
    </vt:vector>
  </TitlesOfParts>
  <Company>Datakvalitet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 av godkjenning som lærebedrift</dc:title>
  <dc:subject>0001070202040104|.UTA.2.4.1.4.2|</dc:subject>
  <dc:creator>Handbok</dc:creator>
  <cp:lastModifiedBy>Tone Sundsfjord</cp:lastModifiedBy>
  <cp:revision>7</cp:revision>
  <cp:lastPrinted>2014-11-27T06:42:00Z</cp:lastPrinted>
  <dcterms:created xsi:type="dcterms:W3CDTF">2021-03-25T12:25:00Z</dcterms:created>
  <dcterms:modified xsi:type="dcterms:W3CDTF">2024-09-17T08:35:00Z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Tap av godkjenning som lærebedrift</vt:lpwstr>
  </property>
  <property fmtid="{D5CDD505-2E9C-101B-9397-08002B2CF9AE}" pid="4" name="EK_DokumentID">
    <vt:lpwstr>D06373</vt:lpwstr>
  </property>
  <property fmtid="{D5CDD505-2E9C-101B-9397-08002B2CF9AE}" pid="5" name="EK_GjelderFra">
    <vt:lpwstr>26.09.2024</vt:lpwstr>
  </property>
  <property fmtid="{D5CDD505-2E9C-101B-9397-08002B2CF9AE}" pid="6" name="EK_Signatur">
    <vt:lpwstr>Per-Arne Opheim</vt:lpwstr>
  </property>
  <property fmtid="{D5CDD505-2E9C-101B-9397-08002B2CF9AE}" pid="7" name="EK_SkrevetAv">
    <vt:lpwstr>Tone Sundsfjord</vt:lpwstr>
  </property>
  <property fmtid="{D5CDD505-2E9C-101B-9397-08002B2CF9AE}" pid="8" name="EK_Utgave">
    <vt:lpwstr>3.00</vt:lpwstr>
  </property>
  <property fmtid="{D5CDD505-2E9C-101B-9397-08002B2CF9AE}" pid="9" name="EK_Watermark">
    <vt:lpwstr/>
  </property>
  <property fmtid="{D5CDD505-2E9C-101B-9397-08002B2CF9AE}" pid="10" name="XD01469">
    <vt:lpwstr>D01469</vt:lpwstr>
  </property>
  <property fmtid="{D5CDD505-2E9C-101B-9397-08002B2CF9AE}" pid="11" name="XD01471">
    <vt:lpwstr>D01471</vt:lpwstr>
  </property>
  <property fmtid="{D5CDD505-2E9C-101B-9397-08002B2CF9AE}" pid="12" name="XD06596">
    <vt:lpwstr>D06596</vt:lpwstr>
  </property>
  <property fmtid="{D5CDD505-2E9C-101B-9397-08002B2CF9AE}" pid="13" name="XD06612">
    <vt:lpwstr>D06612</vt:lpwstr>
  </property>
  <property fmtid="{D5CDD505-2E9C-101B-9397-08002B2CF9AE}" pid="14" name="XDF01469">
    <vt:lpwstr>Årlig rapportering</vt:lpwstr>
  </property>
  <property fmtid="{D5CDD505-2E9C-101B-9397-08002B2CF9AE}" pid="15" name="XDF01471">
    <vt:lpwstr>Godkjenning av lærebedrift</vt:lpwstr>
  </property>
  <property fmtid="{D5CDD505-2E9C-101B-9397-08002B2CF9AE}" pid="16" name="XDF06596">
    <vt:lpwstr>Beskrivelse samhandling og kommunikasjon</vt:lpwstr>
  </property>
  <property fmtid="{D5CDD505-2E9C-101B-9397-08002B2CF9AE}" pid="17" name="XDF06612">
    <vt:lpwstr>Delegering av myndighet YON</vt:lpwstr>
  </property>
  <property fmtid="{D5CDD505-2E9C-101B-9397-08002B2CF9AE}" pid="18" name="XDL01469">
    <vt:lpwstr>D01469 Årlig rapportering</vt:lpwstr>
  </property>
  <property fmtid="{D5CDD505-2E9C-101B-9397-08002B2CF9AE}" pid="19" name="XDL01471">
    <vt:lpwstr>D01471 Godkjenning av lærebedrift</vt:lpwstr>
  </property>
  <property fmtid="{D5CDD505-2E9C-101B-9397-08002B2CF9AE}" pid="20" name="XDL06596">
    <vt:lpwstr>D06596 Beskrivelse samhandling og kommunikasjon</vt:lpwstr>
  </property>
  <property fmtid="{D5CDD505-2E9C-101B-9397-08002B2CF9AE}" pid="21" name="XDL06612">
    <vt:lpwstr>D06612 Delegering av myndighet YON</vt:lpwstr>
  </property>
  <property fmtid="{D5CDD505-2E9C-101B-9397-08002B2CF9AE}" pid="22" name="XDT01469">
    <vt:lpwstr>Årlig rapportering</vt:lpwstr>
  </property>
  <property fmtid="{D5CDD505-2E9C-101B-9397-08002B2CF9AE}" pid="23" name="XDT01471">
    <vt:lpwstr>Godkjenning av lærebedrift</vt:lpwstr>
  </property>
  <property fmtid="{D5CDD505-2E9C-101B-9397-08002B2CF9AE}" pid="24" name="XDT06596">
    <vt:lpwstr>Beskrivelse samhandling og kommunikasjon</vt:lpwstr>
  </property>
  <property fmtid="{D5CDD505-2E9C-101B-9397-08002B2CF9AE}" pid="25" name="XDT06612">
    <vt:lpwstr>Delegering av myndighet YON</vt:lpwstr>
  </property>
  <property fmtid="{D5CDD505-2E9C-101B-9397-08002B2CF9AE}" pid="26" name="XR00389">
    <vt:lpwstr>.03</vt:lpwstr>
  </property>
  <property fmtid="{D5CDD505-2E9C-101B-9397-08002B2CF9AE}" pid="27" name="XR00394">
    <vt:lpwstr>.04</vt:lpwstr>
  </property>
  <property fmtid="{D5CDD505-2E9C-101B-9397-08002B2CF9AE}" pid="28" name="XR01012">
    <vt:lpwstr/>
  </property>
  <property fmtid="{D5CDD505-2E9C-101B-9397-08002B2CF9AE}" pid="29" name="XRF00389">
    <vt:lpwstr>Forvaltningsloven</vt:lpwstr>
  </property>
  <property fmtid="{D5CDD505-2E9C-101B-9397-08002B2CF9AE}" pid="30" name="XRF00394">
    <vt:lpwstr>Opplæringsloven</vt:lpwstr>
  </property>
  <property fmtid="{D5CDD505-2E9C-101B-9397-08002B2CF9AE}" pid="31" name="XRF01012">
    <vt:lpwstr>Forskrift til opplæringsloven</vt:lpwstr>
  </property>
  <property fmtid="{D5CDD505-2E9C-101B-9397-08002B2CF9AE}" pid="32" name="XRL00389">
    <vt:lpwstr>.03 Forvaltningsloven</vt:lpwstr>
  </property>
  <property fmtid="{D5CDD505-2E9C-101B-9397-08002B2CF9AE}" pid="33" name="XRL00394">
    <vt:lpwstr>.04 Opplæringsloven</vt:lpwstr>
  </property>
  <property fmtid="{D5CDD505-2E9C-101B-9397-08002B2CF9AE}" pid="34" name="XRL01012">
    <vt:lpwstr> Forskrift til opplæringsloven</vt:lpwstr>
  </property>
  <property fmtid="{D5CDD505-2E9C-101B-9397-08002B2CF9AE}" pid="35" name="XRT00389">
    <vt:lpwstr>Forvaltningsloven</vt:lpwstr>
  </property>
  <property fmtid="{D5CDD505-2E9C-101B-9397-08002B2CF9AE}" pid="36" name="XRT00394">
    <vt:lpwstr>Opplæringsloven</vt:lpwstr>
  </property>
  <property fmtid="{D5CDD505-2E9C-101B-9397-08002B2CF9AE}" pid="37" name="XRT01012">
    <vt:lpwstr>Forskrift til opplæringsloven</vt:lpwstr>
  </property>
</Properties>
</file>