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Bruksanvisning dreiebenker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C53DF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C53DF">
              <w:rPr>
                <w:rFonts w:ascii="Verdana" w:hAnsi="Verdana"/>
                <w:b/>
                <w:bCs/>
                <w:color w:val="0082A3"/>
                <w:sz w:val="16"/>
              </w:rPr>
              <w:t>D05930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2.05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color w:val="00B050"/>
          <w:sz w:val="40"/>
          <w:szCs w:val="40"/>
        </w:rPr>
      </w:pPr>
      <w:r w:rsidRPr="00E86439">
        <w:rPr>
          <w:rFonts w:ascii="Verdana" w:hAnsi="Verdana"/>
          <w:color w:val="00B050"/>
          <w:sz w:val="40"/>
          <w:szCs w:val="40"/>
        </w:rPr>
        <w:t xml:space="preserve"> </w:t>
      </w:r>
      <w:bookmarkStart w:id="0" w:name="tempHer"/>
      <w:bookmarkStart w:id="1" w:name="_GoBack"/>
      <w:bookmarkEnd w:id="0"/>
      <w:bookmarkEnd w:id="1"/>
      <w:r w:rsidRPr="00E86439">
        <w:rPr>
          <w:rFonts w:ascii="Verdana" w:hAnsi="Verdana"/>
          <w:color w:val="00B050"/>
          <w:sz w:val="40"/>
          <w:szCs w:val="40"/>
        </w:rPr>
        <w:t xml:space="preserve">     </w:t>
      </w: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color w:val="00B050"/>
          <w:sz w:val="40"/>
          <w:szCs w:val="40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  <w:r w:rsidRPr="00E86439">
        <w:rPr>
          <w:rFonts w:ascii="Verdana" w:hAnsi="Verdana"/>
          <w:b/>
          <w:szCs w:val="24"/>
        </w:rPr>
        <w:t>Formål: Sikre trygg bruk av dreiebenker i skolens verksteder.</w:t>
      </w: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  <w:r w:rsidRPr="00E86439">
        <w:rPr>
          <w:rFonts w:ascii="Verdana" w:hAnsi="Verdana"/>
          <w:b/>
          <w:szCs w:val="24"/>
        </w:rPr>
        <w:t xml:space="preserve">Omfang: Alle som som bruker manuelle og styrte dreiebenker </w:t>
      </w: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  <w:r w:rsidRPr="00E86439">
        <w:rPr>
          <w:rFonts w:ascii="Verdana" w:hAnsi="Verdana"/>
          <w:b/>
          <w:szCs w:val="24"/>
        </w:rPr>
        <w:t>Ansvar/myndighet: Avdelingsleder, faglærere og assistenter.</w:t>
      </w: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b/>
          <w:szCs w:val="24"/>
        </w:rPr>
      </w:pPr>
      <w:r w:rsidRPr="00E86439">
        <w:rPr>
          <w:rFonts w:ascii="Verdana" w:hAnsi="Verdana"/>
          <w:b/>
          <w:szCs w:val="24"/>
        </w:rPr>
        <w:t>Sikkerhetsopplæring: Alle som skal bruke disse maskinene skal  ha kvittert for gjennomgått sikkerhetsopplæring og risikovurdering og dermed kjenne til farer og nødstoppfunksjoner. Ingen  andre har tillatelse til å bruke maskinen og skal vises bort.</w:t>
      </w:r>
    </w:p>
    <w:p w:rsidR="00E86439" w:rsidRPr="00E86439" w:rsidP="00E86439">
      <w:pPr>
        <w:tabs>
          <w:tab w:val="left" w:pos="1814"/>
          <w:tab w:val="left" w:pos="3629"/>
          <w:tab w:val="left" w:pos="5897"/>
          <w:tab w:val="left" w:pos="8108"/>
        </w:tabs>
        <w:ind w:left="360"/>
        <w:rPr>
          <w:rFonts w:ascii="Verdana" w:hAnsi="Verdana"/>
          <w:b/>
          <w:szCs w:val="24"/>
        </w:rPr>
      </w:pPr>
    </w:p>
    <w:p w:rsidR="00710319" w:rsidP="00E86439">
      <w:pPr>
        <w:pStyle w:val="Header"/>
        <w:rPr>
          <w:rFonts w:ascii="Verdana" w:hAnsi="Verdana"/>
          <w:b/>
          <w:szCs w:val="24"/>
        </w:rPr>
      </w:pPr>
      <w:r w:rsidRPr="00E86439">
        <w:rPr>
          <w:rFonts w:ascii="Verdana" w:hAnsi="Verdana"/>
          <w:b/>
          <w:szCs w:val="24"/>
        </w:rPr>
        <w:t>Bruk alltid pålagt verneutstyr: Ver</w:t>
      </w:r>
      <w:r>
        <w:rPr>
          <w:rFonts w:ascii="Verdana" w:hAnsi="Verdana"/>
          <w:b/>
          <w:szCs w:val="24"/>
        </w:rPr>
        <w:t>nebriller, arbeidstøy av</w:t>
      </w:r>
      <w:r w:rsidRPr="00E86439">
        <w:rPr>
          <w:rFonts w:ascii="Verdana" w:hAnsi="Verdana"/>
          <w:b/>
          <w:szCs w:val="24"/>
        </w:rPr>
        <w:t xml:space="preserve"> ikke-brennbar type, vernesko. Langt hår og smykker skal sikres mot å berøre roterende deler.</w:t>
      </w:r>
    </w:p>
    <w:p w:rsidR="00E86439" w:rsidP="00E86439">
      <w:pPr>
        <w:pStyle w:val="Header"/>
        <w:rPr>
          <w:rFonts w:ascii="Verdana" w:hAnsi="Verdana"/>
          <w:sz w:val="20"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Test alltid om nødstoppfunksjonene virker og si fra til faglærer viss noe er galt.</w:t>
      </w:r>
    </w:p>
    <w:p w:rsidR="00E86439" w:rsidP="00E86439">
      <w:pPr>
        <w:rPr>
          <w:b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Ta aldri borti roterende deler.</w:t>
      </w:r>
    </w:p>
    <w:p w:rsidR="00E86439" w:rsidP="00E86439">
      <w:pPr>
        <w:ind w:left="1776"/>
        <w:rPr>
          <w:b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 xml:space="preserve">Fjern aldri lang spon uten å bruke hansker eller  </w:t>
      </w:r>
    </w:p>
    <w:p w:rsidR="00E86439" w:rsidP="00E86439">
      <w:pPr>
        <w:ind w:left="1776"/>
        <w:rPr>
          <w:b/>
        </w:rPr>
      </w:pPr>
      <w:r>
        <w:rPr>
          <w:b/>
        </w:rPr>
        <w:t>en egen spontrekker! Det kan ellers gi store kuttskader på fingrene.</w:t>
      </w:r>
    </w:p>
    <w:p w:rsidR="00E86439" w:rsidP="00E86439">
      <w:pPr>
        <w:rPr>
          <w:b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Vær nøye med at arbeidstykket og skjæreverktøyet er skikkelig fastspent</w:t>
      </w:r>
    </w:p>
    <w:p w:rsidR="00E86439" w:rsidP="00E86439">
      <w:pPr>
        <w:ind w:left="1776"/>
        <w:rPr>
          <w:b/>
        </w:rPr>
      </w:pPr>
      <w:r>
        <w:rPr>
          <w:b/>
        </w:rPr>
        <w:t>og sentrert</w:t>
      </w:r>
    </w:p>
    <w:p w:rsidR="00E86439" w:rsidP="00E86439">
      <w:pPr>
        <w:ind w:left="1776"/>
        <w:rPr>
          <w:b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Stans alltid maskinen før verktøyskifte.</w:t>
      </w:r>
    </w:p>
    <w:p w:rsidR="00E86439" w:rsidP="00E86439">
      <w:pPr>
        <w:pStyle w:val="ListParagraph"/>
        <w:rPr>
          <w:b/>
          <w:sz w:val="24"/>
        </w:rPr>
      </w:pPr>
    </w:p>
    <w:p w:rsidR="00E86439" w:rsidP="00E86439">
      <w:pPr>
        <w:ind w:left="1776"/>
        <w:rPr>
          <w:b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Det skal ikke være mulig å starte maskinen uten</w:t>
      </w:r>
    </w:p>
    <w:p w:rsidR="00E86439" w:rsidP="00E86439">
      <w:pPr>
        <w:ind w:left="1776"/>
        <w:rPr>
          <w:b/>
        </w:rPr>
      </w:pPr>
      <w:r>
        <w:rPr>
          <w:b/>
        </w:rPr>
        <w:t>først å legge ned sikkerhetsdekslet.Viss det likevel går så si fra til læreren.</w:t>
      </w:r>
    </w:p>
    <w:p w:rsidR="00E86439" w:rsidP="00E86439">
      <w:pPr>
        <w:rPr>
          <w:b/>
        </w:rPr>
      </w:pPr>
      <w:r>
        <w:rPr>
          <w:b/>
        </w:rPr>
        <w:t xml:space="preserve">                     </w:t>
      </w: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Bruk alltid optimal mating og skjærehastighet.</w:t>
      </w:r>
    </w:p>
    <w:p w:rsidR="00E86439" w:rsidP="00E86439">
      <w:pPr>
        <w:ind w:left="1776"/>
        <w:rPr>
          <w:b/>
        </w:rPr>
      </w:pPr>
    </w:p>
    <w:p w:rsidR="00E86439" w:rsidP="00E86439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Service og reparasjoner skal alltid utføres av godkjent personell og de skal rette seg etter servicemanualen. Hovedbryter skal alltid slåes av og låses før inngrep skjer.</w:t>
      </w:r>
    </w:p>
    <w:p w:rsidR="00E86439" w:rsidP="00E86439">
      <w:pPr>
        <w:pStyle w:val="ListParagraph"/>
        <w:rPr>
          <w:b/>
          <w:sz w:val="24"/>
        </w:rPr>
      </w:pPr>
    </w:p>
    <w:p w:rsidR="00E86439" w:rsidP="00E86439">
      <w:pPr>
        <w:ind w:left="1776"/>
        <w:rPr>
          <w:b/>
        </w:rPr>
      </w:pPr>
    </w:p>
    <w:p w:rsidR="00E86439" w:rsidP="00E86439">
      <w:pPr>
        <w:rPr>
          <w:b/>
        </w:rPr>
      </w:pPr>
      <w:r>
        <w:rPr>
          <w:b/>
        </w:rPr>
        <w:t xml:space="preserve">              10.Viss du må dreie med arbeidsstykket stikkende ut </w:t>
      </w:r>
    </w:p>
    <w:p w:rsidR="00E86439" w:rsidP="00E86439">
      <w:pPr>
        <w:rPr>
          <w:b/>
        </w:rPr>
      </w:pPr>
      <w:r>
        <w:rPr>
          <w:b/>
        </w:rPr>
        <w:t xml:space="preserve">                   av penolrøret skal det merkes skikkelig før start.</w:t>
      </w:r>
    </w:p>
    <w:p w:rsidR="00E86439" w:rsidP="00E86439">
      <w:pPr>
        <w:rPr>
          <w:b/>
        </w:rPr>
      </w:pPr>
      <w:r>
        <w:rPr>
          <w:b/>
        </w:rPr>
        <w:t xml:space="preserve">                   Snakk med faglæreren før du starter opp!</w:t>
      </w:r>
    </w:p>
    <w:p w:rsidR="00E86439" w:rsidP="00E86439">
      <w:pPr>
        <w:rPr>
          <w:b/>
        </w:rPr>
      </w:pPr>
    </w:p>
    <w:p w:rsidR="00E86439" w:rsidP="00E86439">
      <w:pPr>
        <w:rPr>
          <w:b/>
        </w:rPr>
      </w:pPr>
      <w:r>
        <w:rPr>
          <w:b/>
        </w:rPr>
        <w:t xml:space="preserve">              11.CNC-styrte dreiebenker skal KUNN brukes av         </w:t>
      </w:r>
    </w:p>
    <w:p w:rsidR="00E86439" w:rsidP="00E86439">
      <w:pPr>
        <w:rPr>
          <w:b/>
        </w:rPr>
      </w:pPr>
      <w:r>
        <w:rPr>
          <w:b/>
        </w:rPr>
        <w:t xml:space="preserve">                   elever som har fått opplæring i å bruke dem.</w:t>
      </w:r>
    </w:p>
    <w:p w:rsidR="00E86439" w:rsidP="00E86439">
      <w:pPr>
        <w:rPr>
          <w:b/>
        </w:rPr>
      </w:pPr>
      <w:r>
        <w:rPr>
          <w:b/>
        </w:rPr>
        <w:t xml:space="preserve">    </w:t>
      </w:r>
    </w:p>
    <w:p w:rsidR="00E86439" w:rsidP="00E86439">
      <w:pPr>
        <w:rPr>
          <w:b/>
        </w:rPr>
      </w:pPr>
      <w:r>
        <w:rPr>
          <w:b/>
        </w:rPr>
        <w:t xml:space="preserve">              12. Sprut aldri skjæreveske på noen, det kan skade         </w:t>
      </w:r>
    </w:p>
    <w:p w:rsidR="00E86439" w:rsidP="00E86439">
      <w:pPr>
        <w:rPr>
          <w:b/>
        </w:rPr>
      </w:pPr>
      <w:r>
        <w:rPr>
          <w:b/>
        </w:rPr>
        <w:t xml:space="preserve">                    øynene og er uakseptabel oppførsel på verkstedet</w:t>
      </w:r>
    </w:p>
    <w:p w:rsidR="00E86439" w:rsidP="00E86439">
      <w:pPr>
        <w:rPr>
          <w:b/>
        </w:rPr>
      </w:pPr>
    </w:p>
    <w:p w:rsidR="00E86439" w:rsidP="00E86439">
      <w:pPr>
        <w:rPr>
          <w:b/>
        </w:rPr>
      </w:pPr>
      <w:r>
        <w:rPr>
          <w:b/>
        </w:rPr>
        <w:t xml:space="preserve">              13.Etter at du er ferdig med arbeidet skal maskinen</w:t>
      </w:r>
    </w:p>
    <w:p w:rsidR="00E86439" w:rsidP="00E86439">
      <w:pPr>
        <w:rPr>
          <w:b/>
        </w:rPr>
      </w:pPr>
      <w:r>
        <w:rPr>
          <w:b/>
        </w:rPr>
        <w:t xml:space="preserve">                   rengjøres og smøres! Heng på plass verktøy!</w:t>
      </w:r>
    </w:p>
    <w:p w:rsidR="00710319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C125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1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C53D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Bruksanvisning dreiebenker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C53DF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C53DF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D05930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C53DF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C53DF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6C53DF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2.05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1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7E4AD9"/>
    <w:multiLevelType w:val="hybridMultilevel"/>
    <w:tmpl w:val="6A4A3AAA"/>
    <w:lvl w:ilvl="0">
      <w:start w:val="1"/>
      <w:numFmt w:val="decimal"/>
      <w:lvlText w:val="%1."/>
      <w:lvlJc w:val="left"/>
      <w:pPr>
        <w:ind w:left="1776" w:hanging="360"/>
      </w:p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D67F1"/>
    <w:rsid w:val="000F4175"/>
    <w:rsid w:val="00174EEE"/>
    <w:rsid w:val="001E12C1"/>
    <w:rsid w:val="002052C4"/>
    <w:rsid w:val="00234852"/>
    <w:rsid w:val="00376636"/>
    <w:rsid w:val="003D6C6F"/>
    <w:rsid w:val="00554977"/>
    <w:rsid w:val="00577C23"/>
    <w:rsid w:val="00585CA9"/>
    <w:rsid w:val="005A3B72"/>
    <w:rsid w:val="006C53DF"/>
    <w:rsid w:val="00710319"/>
    <w:rsid w:val="007C1A30"/>
    <w:rsid w:val="007E3F6D"/>
    <w:rsid w:val="00812B65"/>
    <w:rsid w:val="00840B9D"/>
    <w:rsid w:val="00877347"/>
    <w:rsid w:val="0096543A"/>
    <w:rsid w:val="00965B80"/>
    <w:rsid w:val="00AD59EB"/>
    <w:rsid w:val="00BE17E4"/>
    <w:rsid w:val="00C016ED"/>
    <w:rsid w:val="00C12516"/>
    <w:rsid w:val="00C22B36"/>
    <w:rsid w:val="00E86439"/>
    <w:rsid w:val="00EB4A42"/>
    <w:rsid w:val="00EF4DBC"/>
    <w:rsid w:val="00F60D09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13.05.2014¤3#EK_Utgitt¤2#0¤2#20.05.2014¤3#EK_IBrukDato¤2#0¤2#28.05.2019¤3#EK_DokumentID¤2#0¤2#D05930¤3#EK_DokTittel¤2#0¤2#Bruksanvisning dreiebenker¤3#EK_DokType¤2#0¤2#Generelt¤3#EK_EksRef¤2#2¤2# 0_x0009_¤3#EK_Erstatter¤2#0¤2#2.02¤3#EK_ErstatterD¤2#0¤2#23.06.2015¤3#EK_Signatur¤2#0¤2#Trine Kristensen¤3#EK_Verifisert¤2#0¤2# ¤3#EK_Hørt¤2#0¤2# ¤3#EK_AuditReview¤2#2¤2# ¤3#EK_AuditApprove¤2#2¤2# ¤3#EK_Gradering¤2#0¤2#Åpen¤3#EK_Gradnr¤2#4¤2#0¤3#EK_Kapittel¤2#4¤2# ¤3#EK_Referanse¤2#2¤2# 0_x0009_¤3#EK_RefNr¤2#0¤2#UTD.Saltd.AVD.TIP.1.6¤3#EK_Revisjon¤2#0¤2#2.03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3¤3#EK_Merknad¤2#7¤2#Forlenget gyldighet til 28.05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28.05.2021¤3#EK_Vedlegg¤2#2¤2# 0_x0009_¤3#EK_AvdelingOver¤2#4¤2# ¤3#EK_HRefNr¤2#0¤2# ¤3#EK_HbNavn¤2#0¤2# ¤3#EK_DokRefnr¤2#4¤2#000718070401¤3#EK_Dokendrdato¤2#4¤2#01.10.2019 07:19:20¤3#EK_HbType¤2#4¤2# ¤3#EK_Offisiell¤2#4¤2# ¤3#EK_VedleggRef¤2#4¤2#UTD.Saltd.AVD.TIP.1.6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6"/>
    <w:docVar w:name="ek_dokansvnavn" w:val="KS-gruppen"/>
    <w:docVar w:name="ek_doktittel" w:val="Bruksanvisning dreiebenker"/>
    <w:docVar w:name="ek_doktype" w:val="Generelt"/>
    <w:docVar w:name="ek_dokumentid" w:val="D05930"/>
    <w:docVar w:name="ek_erstatter" w:val="2.02"/>
    <w:docVar w:name="ek_erstatterd" w:val="23.06.2015"/>
    <w:docVar w:name="ek_format" w:val="-10"/>
    <w:docVar w:name="ek_gjelderfra" w:val="28.05.2019"/>
    <w:docVar w:name="ek_gjeldertil" w:val="28.05.2021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5.2021 uten endringer i dokumentet."/>
    <w:docVar w:name="ek_opprettet" w:val="13.05.2014"/>
    <w:docVar w:name="ek_rapport" w:val="[]"/>
    <w:docVar w:name="ek_refnr" w:val="UTD.Saltd.AVD.TIP.1.6"/>
    <w:docVar w:name="ek_revisjon" w:val="2.03"/>
    <w:docVar w:name="ek_signatur" w:val="Trine Kriste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3"/>
    <w:docVar w:name="ek_utgitt" w:val="20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DC42EFD-8684-4FAA-906A-E19480E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585CA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585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439"/>
    <w:pPr>
      <w:tabs>
        <w:tab w:val="left" w:pos="1814"/>
        <w:tab w:val="left" w:pos="3629"/>
        <w:tab w:val="left" w:pos="5897"/>
        <w:tab w:val="left" w:pos="8108"/>
      </w:tabs>
      <w:ind w:left="708"/>
    </w:pPr>
    <w:rPr>
      <w:rFonts w:ascii="Verdana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288</Words>
  <Characters>1625</Characters>
  <Application>Microsoft Office Word</Application>
  <DocSecurity>0</DocSecurity>
  <Lines>92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Bruksanvisning dreiebenker</vt:lpstr>
      <vt:lpstr>Standard</vt:lpstr>
    </vt:vector>
  </TitlesOfParts>
  <Company>Datakvalitet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dreiebenker</dc:title>
  <dc:subject>000718070401|UTD.Saltd.AVD.TIP.1.6|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Bruksanvisning dreiebenker</vt:lpwstr>
  </property>
  <property fmtid="{D5CDD505-2E9C-101B-9397-08002B2CF9AE}" pid="4" name="EK_DokumentID">
    <vt:lpwstr>D05930</vt:lpwstr>
  </property>
  <property fmtid="{D5CDD505-2E9C-101B-9397-08002B2CF9AE}" pid="5" name="EK_GjelderFra">
    <vt:lpwstr>09.01.2024</vt:lpwstr>
  </property>
  <property fmtid="{D5CDD505-2E9C-101B-9397-08002B2CF9AE}" pid="6" name="EK_Signatur">
    <vt:lpwstr>Trine Kristensen</vt:lpwstr>
  </property>
  <property fmtid="{D5CDD505-2E9C-101B-9397-08002B2CF9AE}" pid="7" name="EK_SkrevetAv">
    <vt:lpwstr>Egil Larsen</vt:lpwstr>
  </property>
  <property fmtid="{D5CDD505-2E9C-101B-9397-08002B2CF9AE}" pid="8" name="EK_Utgave">
    <vt:lpwstr>2.05</vt:lpwstr>
  </property>
  <property fmtid="{D5CDD505-2E9C-101B-9397-08002B2CF9AE}" pid="9" name="EK_Watermark">
    <vt:lpwstr/>
  </property>
</Properties>
</file>