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55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9781"/>
        <w:gridCol w:w="425"/>
        <w:gridCol w:w="709"/>
        <w:gridCol w:w="1701"/>
      </w:tblGrid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905" w:type="dxa"/>
            <w:vMerge w:val="restart"/>
          </w:tcPr>
          <w:p w:rsidR="001E3237" w:rsidP="00054A99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4445</wp:posOffset>
                  </wp:positionV>
                  <wp:extent cx="1812925" cy="812800"/>
                  <wp:effectExtent l="0" t="0" r="0" b="0"/>
                  <wp:wrapTight wrapText="bothSides">
                    <wp:wrapPolygon>
                      <wp:start x="0" y="0"/>
                      <wp:lineTo x="0" y="21263"/>
                      <wp:lineTo x="21335" y="21263"/>
                      <wp:lineTo x="21335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81" w:type="dxa"/>
            <w:vMerge w:val="restart"/>
            <w:vAlign w:val="center"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Risikovurdering for TIP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E323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410" w:type="dxa"/>
            <w:gridSpan w:val="2"/>
            <w:vAlign w:val="center"/>
          </w:tcPr>
          <w:p w:rsidR="001E323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EB4433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EB4433">
              <w:rPr>
                <w:rFonts w:ascii="Verdana" w:hAnsi="Verdana"/>
                <w:b/>
                <w:bCs/>
                <w:color w:val="0082A3"/>
                <w:sz w:val="16"/>
              </w:rPr>
              <w:t>D05929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905" w:type="dxa"/>
            <w:vMerge/>
          </w:tcPr>
          <w:p w:rsidR="001E3237">
            <w:pPr>
              <w:pStyle w:val="Header"/>
              <w:tabs>
                <w:tab w:val="num" w:pos="1080"/>
              </w:tabs>
            </w:pPr>
          </w:p>
        </w:tc>
        <w:tc>
          <w:tcPr>
            <w:tcW w:w="9781" w:type="dxa"/>
            <w:vMerge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701" w:type="dxa"/>
          </w:tcPr>
          <w:p w:rsidR="001E323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1.08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905" w:type="dxa"/>
            <w:vMerge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701" w:type="dxa"/>
          </w:tcPr>
          <w:p w:rsidR="001E323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09.01.2024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905" w:type="dxa"/>
            <w:vMerge/>
            <w:vAlign w:val="center"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701" w:type="dxa"/>
          </w:tcPr>
          <w:p w:rsidR="001E323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905" w:type="dxa"/>
            <w:vMerge/>
            <w:vAlign w:val="center"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1E323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701" w:type="dxa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905" w:type="dxa"/>
            <w:vMerge/>
            <w:vAlign w:val="center"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</w:tcPr>
          <w:p w:rsidR="001E323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701" w:type="dxa"/>
          </w:tcPr>
          <w:p w:rsidR="001E3237" w:rsidP="00366874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 w:rsidR="00366874">
              <w:rPr>
                <w:rStyle w:val="PageNumber"/>
                <w:rFonts w:ascii="Verdana" w:hAnsi="Verdana"/>
                <w:sz w:val="16"/>
              </w:rPr>
              <w:t>1</w:t>
            </w:r>
          </w:p>
        </w:tc>
      </w:tr>
    </w:tbl>
    <w:p w:rsidR="001E3237">
      <w:pPr>
        <w:pStyle w:val="Header"/>
      </w:pPr>
      <w:bookmarkStart w:id="0" w:name="tempHer"/>
      <w:bookmarkStart w:id="1" w:name="_GoBack"/>
      <w:bookmarkEnd w:id="0"/>
      <w:bookmarkEnd w:id="1"/>
    </w:p>
    <w:p w:rsidR="001E3237">
      <w:pPr>
        <w:rPr>
          <w:rFonts w:ascii="Verdana" w:hAnsi="Verdana"/>
          <w:sz w:val="20"/>
        </w:rPr>
      </w:pPr>
    </w:p>
    <w:p w:rsidR="001E3237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</w:p>
    <w:p w:rsidR="001E3237">
      <w:pPr>
        <w:rPr>
          <w:rFonts w:ascii="Verdana" w:hAnsi="Verdana"/>
          <w:sz w:val="20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5954"/>
      </w:tblGrid>
      <w:tr w:rsidTr="00767CD3">
        <w:tblPrEx>
          <w:tblW w:w="122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Kontekst (sammenheng):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Nøkkelpersoner (interessenter):</w:t>
            </w:r>
          </w:p>
        </w:tc>
      </w:tr>
      <w:tr w:rsidTr="00767CD3">
        <w:tblPrEx>
          <w:tblW w:w="12299" w:type="dxa"/>
          <w:tblLook w:val="04A0"/>
        </w:tblPrEx>
        <w:trPr>
          <w:trHeight w:val="101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Bruk av maskiner på skolens verksted</w:t>
            </w:r>
          </w:p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Avdelingsleder, faglærere og assistenter</w:t>
            </w:r>
          </w:p>
        </w:tc>
      </w:tr>
    </w:tbl>
    <w:p w:rsidR="00767CD3" w:rsidP="00767CD3">
      <w:pPr>
        <w:rPr>
          <w:rFonts w:ascii="Verdana" w:hAnsi="Verdana"/>
          <w:b/>
          <w:sz w:val="20"/>
        </w:rPr>
      </w:pPr>
    </w:p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6"/>
        <w:gridCol w:w="2691"/>
        <w:gridCol w:w="849"/>
        <w:gridCol w:w="851"/>
        <w:gridCol w:w="992"/>
        <w:gridCol w:w="1134"/>
        <w:gridCol w:w="2976"/>
        <w:gridCol w:w="709"/>
        <w:gridCol w:w="708"/>
        <w:gridCol w:w="993"/>
        <w:gridCol w:w="1134"/>
      </w:tblGrid>
      <w:tr w:rsidTr="00767CD3">
        <w:tblPrEx>
          <w:tblW w:w="1587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Hendelse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Risikofaktorer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Risikoanalyse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Risiko</w:t>
            </w:r>
          </w:p>
          <w:p w:rsidR="00767C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(Produkt av </w:t>
            </w:r>
          </w:p>
          <w:p w:rsidR="00767C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S og K)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Evaluer-ing</w:t>
            </w:r>
          </w:p>
          <w:p w:rsidR="00767C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(akseptert risiko ja-nei)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Risikoreduserende tiltak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Risiko-analyse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Rest-risiko</w:t>
            </w:r>
          </w:p>
          <w:p w:rsidR="00767C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(Produkt av </w:t>
            </w:r>
          </w:p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S og K)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Evaluer-ing</w:t>
            </w:r>
          </w:p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(akseptert risiko ja-nei)</w:t>
            </w:r>
          </w:p>
        </w:tc>
      </w:tr>
      <w:tr w:rsidTr="00767CD3">
        <w:tblPrEx>
          <w:tblW w:w="15870" w:type="dxa"/>
          <w:tblInd w:w="-34" w:type="dxa"/>
          <w:tblLayout w:type="fixed"/>
          <w:tblLook w:val="04A0"/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</w:t>
            </w:r>
          </w:p>
          <w:p w:rsidR="00767C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(1-3)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</w:t>
            </w:r>
          </w:p>
          <w:p w:rsidR="00767CD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(1-3)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</w:t>
            </w:r>
          </w:p>
          <w:p w:rsidR="00767C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(1-3)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7CD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</w:t>
            </w:r>
          </w:p>
          <w:p w:rsidR="00767CD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(1-3)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Tr="00767CD3">
        <w:tblPrEx>
          <w:tblW w:w="15870" w:type="dxa"/>
          <w:tblInd w:w="-34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Dreiebenker</w:t>
            </w:r>
          </w:p>
          <w:p w:rsidR="00767C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Håret i maskinen</w:t>
            </w: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Øyeskader/kuttskader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Opplæring i relevant HMS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</w:tr>
      <w:tr w:rsidTr="00767CD3">
        <w:tblPrEx>
          <w:tblW w:w="15870" w:type="dxa"/>
          <w:tblInd w:w="-34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Fresemaskiner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---------«------------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______»_______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</w:tr>
      <w:tr w:rsidTr="00767CD3">
        <w:tblPrEx>
          <w:tblW w:w="15870" w:type="dxa"/>
          <w:tblInd w:w="-34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Bormaskiner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_______»_______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________»________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</w:tr>
      <w:tr w:rsidTr="00767CD3">
        <w:tblPrEx>
          <w:tblW w:w="15870" w:type="dxa"/>
          <w:tblInd w:w="-34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Durma</w:t>
            </w: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knekkemaskin</w:t>
            </w:r>
          </w:p>
          <w:p w:rsidR="008C2C3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_______»_______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 w:rsidRP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 w:rsidRP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Lærer skal være tilstede</w:t>
            </w: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ved bruk.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 w:rsidRP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</w:tr>
      <w:tr w:rsidTr="00516D88">
        <w:tblPrEx>
          <w:tblW w:w="15870" w:type="dxa"/>
          <w:tblInd w:w="-34" w:type="dxa"/>
          <w:tblLayout w:type="fixed"/>
          <w:tblLook w:val="04A0"/>
        </w:tblPrEx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Platevals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Klemfare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 w:rsidRP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 w:rsidRP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 w:rsidRP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</w:p>
          <w:p w:rsidR="008C2C3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Opplæring i rel.HMS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  <w:p w:rsidR="00767CD3">
            <w:pPr>
              <w:rPr>
                <w:rFonts w:ascii="Verdana" w:hAnsi="Verdana"/>
                <w:sz w:val="20"/>
              </w:rPr>
            </w:pPr>
          </w:p>
          <w:p w:rsidR="00767CD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</w:tr>
      <w:tr w:rsidTr="00516D88">
        <w:tblPrEx>
          <w:tblW w:w="15870" w:type="dxa"/>
          <w:tblInd w:w="-34" w:type="dxa"/>
          <w:tblLayout w:type="fixed"/>
          <w:tblLook w:val="04A0"/>
        </w:tblPrEx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R6</w:t>
            </w:r>
          </w:p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Trykkluftutstyr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Øyeskader og slag fra ender.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Sikker montering av koblinger.Opplæring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</w:p>
        </w:tc>
      </w:tr>
      <w:tr w:rsidTr="00516D88">
        <w:tblPrEx>
          <w:tblW w:w="15870" w:type="dxa"/>
          <w:tblInd w:w="-34" w:type="dxa"/>
          <w:tblLayout w:type="fixed"/>
          <w:tblLook w:val="04A0"/>
        </w:tblPrEx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R7</w:t>
            </w:r>
          </w:p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Oljeprodukter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Hudkontakt og sprut i øyne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Opplæring i bruk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</w:tr>
      <w:tr w:rsidTr="007D3AE4">
        <w:tblPrEx>
          <w:tblW w:w="15870" w:type="dxa"/>
          <w:tblInd w:w="-34" w:type="dxa"/>
          <w:tblLayout w:type="fixed"/>
          <w:tblLook w:val="04A0"/>
        </w:tblPrEx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Sirkelsag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Klemskade/kuttskade,</w:t>
            </w: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Veskesøl.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Opplæring/oppfølging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  <w:p w:rsidR="007D3AE4">
            <w:pPr>
              <w:rPr>
                <w:rFonts w:ascii="Verdana" w:hAnsi="Verdana"/>
                <w:sz w:val="20"/>
              </w:rPr>
            </w:pPr>
          </w:p>
        </w:tc>
      </w:tr>
      <w:tr w:rsidTr="007D3AE4">
        <w:tblPrEx>
          <w:tblW w:w="15870" w:type="dxa"/>
          <w:tblInd w:w="-34" w:type="dxa"/>
          <w:tblLayout w:type="fixed"/>
          <w:tblLook w:val="04A0"/>
        </w:tblPrEx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Sveising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Brannskade/blink/støt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Opplæring/oppfølging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</w:tr>
      <w:tr w:rsidTr="007D3AE4">
        <w:tblPrEx>
          <w:tblW w:w="15870" w:type="dxa"/>
          <w:tblInd w:w="-34" w:type="dxa"/>
          <w:tblLayout w:type="fixed"/>
          <w:tblLook w:val="04A0"/>
        </w:tblPrEx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</w:p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Reparasjon av store maskiner/deler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Klemfare og fare for brudd i løfteutstyr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Bruk SJA og oppfølging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>
            <w:pPr>
              <w:rPr>
                <w:rFonts w:ascii="Verdana" w:hAnsi="Verdana"/>
                <w:sz w:val="20"/>
              </w:rPr>
            </w:pPr>
          </w:p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</w:tr>
      <w:tr w:rsidTr="007D3AE4">
        <w:tblPrEx>
          <w:tblW w:w="15870" w:type="dxa"/>
          <w:tblInd w:w="-34" w:type="dxa"/>
          <w:tblLayout w:type="fixed"/>
          <w:tblLook w:val="04A0"/>
        </w:tblPrEx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</w:p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Løftebukk Ravaglioil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Veltefare</w:t>
            </w:r>
            <w:r w:rsidR="00A87233">
              <w:rPr>
                <w:rFonts w:ascii="Verdana" w:hAnsi="Verdana"/>
                <w:sz w:val="20"/>
              </w:rPr>
              <w:t>: Bukken er boltet til gulvet med x-bolter- risikovurdert som ok.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Opplæring i relevant HMS og inngår i DSO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Ja</w:t>
            </w:r>
          </w:p>
        </w:tc>
      </w:tr>
    </w:tbl>
    <w:p w:rsidR="00767CD3" w:rsidP="00767CD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</w:t>
      </w:r>
      <w:r w:rsidR="007D3AE4">
        <w:rPr>
          <w:rFonts w:ascii="Verdana" w:hAnsi="Verdana"/>
          <w:b/>
          <w:sz w:val="16"/>
          <w:szCs w:val="16"/>
        </w:rPr>
        <w:t>10</w:t>
      </w:r>
      <w:r>
        <w:rPr>
          <w:rFonts w:ascii="Verdana" w:hAnsi="Verdana"/>
          <w:b/>
          <w:sz w:val="16"/>
          <w:szCs w:val="16"/>
        </w:rPr>
        <w:t>annsynlighet (1- 3 der 3 er høyeste) =S</w:t>
      </w:r>
    </w:p>
    <w:p w:rsidR="00767CD3" w:rsidP="00767CD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Konsekvens (1- 3 der 3 er høyeste) =K</w:t>
      </w:r>
    </w:p>
    <w:tbl>
      <w:tblPr>
        <w:tblW w:w="156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13877"/>
        <w:gridCol w:w="160"/>
        <w:gridCol w:w="160"/>
      </w:tblGrid>
      <w:tr w:rsidTr="007D3AE4">
        <w:tblPrEx>
          <w:tblW w:w="1568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160" w:type="dxa"/>
          <w:trHeight w:hRule="exact" w:val="280"/>
        </w:trPr>
        <w:tc>
          <w:tcPr>
            <w:tcW w:w="1488" w:type="dxa"/>
          </w:tcPr>
          <w:p w:rsidR="00767CD3">
            <w:pPr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3877" w:type="dxa"/>
          </w:tcPr>
          <w:p w:rsidR="00767CD3" w:rsidP="007D3AE4">
            <w:pPr>
              <w:tabs>
                <w:tab w:val="left" w:pos="5720"/>
                <w:tab w:val="left" w:pos="7411"/>
              </w:tabs>
              <w:rPr>
                <w:rFonts w:ascii="Verdana" w:hAnsi="Verdana"/>
                <w:color w:val="0082A3"/>
                <w:sz w:val="20"/>
              </w:rPr>
            </w:pPr>
            <w:r>
              <w:rPr>
                <w:rFonts w:ascii="Verdana" w:hAnsi="Verdana"/>
                <w:color w:val="0082A3"/>
                <w:sz w:val="20"/>
              </w:rPr>
              <w:tab/>
            </w:r>
            <w:r>
              <w:rPr>
                <w:rFonts w:ascii="Verdana" w:hAnsi="Verdana"/>
                <w:color w:val="0082A3"/>
                <w:sz w:val="20"/>
              </w:rPr>
              <w:tab/>
            </w:r>
          </w:p>
        </w:tc>
        <w:tc>
          <w:tcPr>
            <w:tcW w:w="160" w:type="dxa"/>
          </w:tcPr>
          <w:p w:rsidR="00767CD3">
            <w:pPr>
              <w:rPr>
                <w:rFonts w:ascii="Verdana" w:hAnsi="Verdana"/>
                <w:color w:val="0082A3"/>
                <w:sz w:val="20"/>
              </w:rPr>
            </w:pPr>
          </w:p>
        </w:tc>
      </w:tr>
      <w:tr w:rsidTr="007D3AE4">
        <w:tblPrEx>
          <w:tblW w:w="1568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160" w:type="dxa"/>
          <w:trHeight w:hRule="exact" w:val="280"/>
        </w:trPr>
        <w:tc>
          <w:tcPr>
            <w:tcW w:w="1488" w:type="dxa"/>
          </w:tcPr>
          <w:p w:rsidR="007D3AE4">
            <w:pPr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3877" w:type="dxa"/>
          </w:tcPr>
          <w:p w:rsidR="007D3AE4" w:rsidP="007D3AE4">
            <w:pPr>
              <w:tabs>
                <w:tab w:val="left" w:pos="5720"/>
              </w:tabs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60" w:type="dxa"/>
          </w:tcPr>
          <w:p w:rsidR="007D3AE4">
            <w:pPr>
              <w:rPr>
                <w:rFonts w:ascii="Verdana" w:hAnsi="Verdana"/>
                <w:color w:val="0082A3"/>
                <w:sz w:val="20"/>
              </w:rPr>
            </w:pPr>
          </w:p>
        </w:tc>
      </w:tr>
      <w:tr w:rsidTr="007D3AE4">
        <w:tblPrEx>
          <w:tblW w:w="1568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0"/>
        </w:trPr>
        <w:tc>
          <w:tcPr>
            <w:tcW w:w="1488" w:type="dxa"/>
          </w:tcPr>
          <w:p w:rsidR="007D3AE4">
            <w:pPr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3877" w:type="dxa"/>
          </w:tcPr>
          <w:p w:rsidR="007D3AE4" w:rsidP="00305188">
            <w:pPr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60" w:type="dxa"/>
          </w:tcPr>
          <w:p w:rsidR="007D3AE4" w:rsidP="00305188">
            <w:pPr>
              <w:tabs>
                <w:tab w:val="left" w:pos="5720"/>
                <w:tab w:val="left" w:pos="7411"/>
              </w:tabs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60" w:type="dxa"/>
          </w:tcPr>
          <w:p w:rsidR="007D3AE4" w:rsidP="00305188">
            <w:pPr>
              <w:rPr>
                <w:rFonts w:ascii="Verdana" w:hAnsi="Verdana"/>
                <w:color w:val="0082A3"/>
                <w:sz w:val="20"/>
              </w:rPr>
            </w:pPr>
          </w:p>
        </w:tc>
      </w:tr>
      <w:tr w:rsidTr="007D3AE4">
        <w:tblPrEx>
          <w:tblW w:w="1568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0"/>
        </w:trPr>
        <w:tc>
          <w:tcPr>
            <w:tcW w:w="1488" w:type="dxa"/>
          </w:tcPr>
          <w:p w:rsidR="007D3AE4">
            <w:pPr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3877" w:type="dxa"/>
          </w:tcPr>
          <w:p w:rsidR="007D3AE4" w:rsidP="00305188">
            <w:pPr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60" w:type="dxa"/>
          </w:tcPr>
          <w:p w:rsidR="007D3AE4" w:rsidP="00305188">
            <w:pPr>
              <w:tabs>
                <w:tab w:val="left" w:pos="5720"/>
                <w:tab w:val="left" w:pos="7411"/>
              </w:tabs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60" w:type="dxa"/>
          </w:tcPr>
          <w:p w:rsidR="007D3AE4" w:rsidP="00305188">
            <w:pPr>
              <w:rPr>
                <w:rFonts w:ascii="Verdana" w:hAnsi="Verdana"/>
                <w:color w:val="0082A3"/>
                <w:sz w:val="20"/>
              </w:rPr>
            </w:pPr>
          </w:p>
        </w:tc>
      </w:tr>
      <w:tr w:rsidTr="007D3AE4">
        <w:tblPrEx>
          <w:tblW w:w="1568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160" w:type="dxa"/>
          <w:trHeight w:val="280"/>
        </w:trPr>
        <w:tc>
          <w:tcPr>
            <w:tcW w:w="15365" w:type="dxa"/>
            <w:gridSpan w:val="2"/>
          </w:tcPr>
          <w:p w:rsidR="007D3AE4">
            <w:pPr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60" w:type="dxa"/>
          </w:tcPr>
          <w:p w:rsidR="007D3AE4">
            <w:pPr>
              <w:rPr>
                <w:rFonts w:ascii="Verdana" w:hAnsi="Verdana"/>
                <w:color w:val="0082A3"/>
                <w:sz w:val="20"/>
              </w:rPr>
            </w:pPr>
          </w:p>
        </w:tc>
      </w:tr>
    </w:tbl>
    <w:p w:rsidR="001E3237">
      <w:pPr>
        <w:rPr>
          <w:rFonts w:ascii="Verdana" w:hAnsi="Verdana"/>
          <w:sz w:val="20"/>
        </w:rPr>
      </w:pPr>
    </w:p>
    <w:p w:rsidR="001E3237">
      <w:pPr>
        <w:rPr>
          <w:rFonts w:ascii="Verdana" w:hAnsi="Verdana"/>
          <w:sz w:val="20"/>
        </w:rPr>
      </w:pPr>
    </w:p>
    <w:p w:rsidR="001E3237">
      <w:pPr>
        <w:rPr>
          <w:rFonts w:ascii="Verdana" w:hAnsi="Verdana"/>
          <w:sz w:val="20"/>
        </w:rPr>
      </w:pPr>
    </w:p>
    <w:p w:rsidR="001E3237">
      <w:pPr>
        <w:rPr>
          <w:rFonts w:ascii="Verdana" w:hAnsi="Verdana"/>
          <w:sz w:val="20"/>
        </w:rPr>
      </w:pPr>
    </w:p>
    <w:p w:rsidR="001E323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495"/>
        <w:gridCol w:w="74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E3237">
      <w:pPr>
        <w:rPr>
          <w:rFonts w:ascii="Verdana" w:hAnsi="Verdana"/>
          <w:sz w:val="20"/>
        </w:rPr>
      </w:pPr>
      <w:bookmarkEnd w:id="2"/>
    </w:p>
    <w:p w:rsidR="001E323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9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E3237">
      <w:pPr>
        <w:rPr>
          <w:rFonts w:ascii="Verdana" w:hAnsi="Verdana"/>
          <w:sz w:val="20"/>
        </w:rPr>
      </w:pPr>
      <w:bookmarkEnd w:id="3"/>
    </w:p>
    <w:sectPr w:rsidSect="003713F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568" w:right="998" w:bottom="1418" w:left="851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23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23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6745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674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237">
    <w:pPr>
      <w:pStyle w:val="Footer"/>
    </w:pPr>
    <w:r>
      <w:rPr>
        <w:noProof/>
      </w:rPr>
      <w:drawing>
        <wp:inline distT="0" distB="0" distL="0" distR="0">
          <wp:extent cx="956246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246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373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538"/>
      <w:gridCol w:w="567"/>
      <w:gridCol w:w="2268"/>
    </w:tblGrid>
    <w:tr w:rsidTr="00150181">
      <w:tblPrEx>
        <w:tblW w:w="153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538" w:type="dxa"/>
          <w:vMerge w:val="restart"/>
          <w:vAlign w:val="center"/>
        </w:tcPr>
        <w:p w:rsidR="00EB4433" w:rsidP="00150181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Risikovurdering for TIP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EB4433" w:rsidRPr="00554977" w:rsidP="00150181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2268" w:type="dxa"/>
        </w:tcPr>
        <w:p w:rsidR="00EB4433" w:rsidRPr="00554977" w:rsidP="00150181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D05929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150181">
      <w:tblPrEx>
        <w:tblW w:w="153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538" w:type="dxa"/>
          <w:vMerge/>
          <w:vAlign w:val="center"/>
        </w:tcPr>
        <w:p w:rsidR="00EB4433" w:rsidP="00150181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EB4433" w:rsidP="00150181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2268" w:type="dxa"/>
        </w:tcPr>
        <w:p w:rsidR="00EB4433" w:rsidP="00150181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1.08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1E323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33"/>
    <w:rsid w:val="00044512"/>
    <w:rsid w:val="00054A99"/>
    <w:rsid w:val="00150181"/>
    <w:rsid w:val="001918EB"/>
    <w:rsid w:val="001D53CA"/>
    <w:rsid w:val="001E3237"/>
    <w:rsid w:val="00305188"/>
    <w:rsid w:val="00330921"/>
    <w:rsid w:val="00366874"/>
    <w:rsid w:val="003713FF"/>
    <w:rsid w:val="00391C27"/>
    <w:rsid w:val="004074AA"/>
    <w:rsid w:val="004259F0"/>
    <w:rsid w:val="004703B7"/>
    <w:rsid w:val="004E6FE7"/>
    <w:rsid w:val="00516D88"/>
    <w:rsid w:val="00554977"/>
    <w:rsid w:val="005F6E33"/>
    <w:rsid w:val="007424CD"/>
    <w:rsid w:val="00767CD3"/>
    <w:rsid w:val="007A2699"/>
    <w:rsid w:val="007D3AE4"/>
    <w:rsid w:val="008408A7"/>
    <w:rsid w:val="008859F6"/>
    <w:rsid w:val="008C2C35"/>
    <w:rsid w:val="008C58D8"/>
    <w:rsid w:val="008D3D41"/>
    <w:rsid w:val="00910650"/>
    <w:rsid w:val="00917A5D"/>
    <w:rsid w:val="00924B49"/>
    <w:rsid w:val="00950013"/>
    <w:rsid w:val="00954FB5"/>
    <w:rsid w:val="00A87233"/>
    <w:rsid w:val="00B70AC1"/>
    <w:rsid w:val="00D0500A"/>
    <w:rsid w:val="00DD02E7"/>
    <w:rsid w:val="00DD1EEF"/>
    <w:rsid w:val="00DF326C"/>
    <w:rsid w:val="00E24A4D"/>
    <w:rsid w:val="00EB4433"/>
    <w:rsid w:val="00FE7FC6"/>
    <w:rsid w:val="00FF7408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28.05.2019¤3#EK_Opprettet¤2#0¤2#13.05.2014¤3#EK_Utgitt¤2#0¤2#20.05.2014¤3#EK_IBrukDato¤2#0¤2#28.05.2019¤3#EK_DokumentID¤2#0¤2#D05929¤3#EK_DokTittel¤2#0¤2#Risikovurdering for TIP¤3#EK_DokType¤2#0¤2#Generelt¤3#EK_EksRef¤2#2¤2# 0_x0009_¤3#EK_Erstatter¤2#0¤2#1.05¤3#EK_ErstatterD¤2#0¤2#21.05.2015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TIP.1.5¤3#EK_Revisjon¤2#0¤2#1.06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6¤3#EK_Merknad¤2#7¤2#Forlenget gyldighet til 28.05.2021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28.05.2021¤3#EK_Vedlegg¤2#2¤2# 0_x0009_¤3#EK_AvdelingOver¤2#4¤2# ¤3#EK_HRefNr¤2#0¤2# ¤3#EK_HbNavn¤2#0¤2# ¤3#EK_DokRefnr¤2#4¤2#000718070401¤3#EK_Dokendrdato¤2#4¤2#01.10.2019 07:19:08¤3#EK_HbType¤2#4¤2# ¤3#EK_Offisiell¤2#4¤2# ¤3#EK_VedleggRef¤2#4¤2#UTD.Saltd.AVD.TIP.1.5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5"/>
    <w:docVar w:name="ek_dokansvnavn" w:val="KS-gruppen"/>
    <w:docVar w:name="ek_doktittel" w:val="Risikovurdering for TIP"/>
    <w:docVar w:name="ek_doktype" w:val="Generelt"/>
    <w:docVar w:name="ek_dokumentid" w:val="D05929"/>
    <w:docVar w:name="ek_erstatter" w:val="1.05"/>
    <w:docVar w:name="ek_erstatterd" w:val="21.05.2015"/>
    <w:docVar w:name="ek_format" w:val="-10"/>
    <w:docVar w:name="ek_gjelderfra" w:val="28.05.2019"/>
    <w:docVar w:name="ek_gjeldertil" w:val="28.05.2021"/>
    <w:docVar w:name="ek_gradering" w:val="Åpen"/>
    <w:docVar w:name="ek_hbnavn" w:val=" "/>
    <w:docVar w:name="ek_hrefnr" w:val=" "/>
    <w:docVar w:name="ek_hørt" w:val=" "/>
    <w:docVar w:name="ek_ibrukdato" w:val="28.05.2019"/>
    <w:docVar w:name="ek_merknad" w:val="Forlenget gyldighet til 28.05.2021 uten endringer i dokumentet."/>
    <w:docVar w:name="ek_opprettet" w:val="13.05.2014"/>
    <w:docVar w:name="ek_rapport" w:val="[]"/>
    <w:docVar w:name="ek_refnr" w:val="UTD.Saltd.AVD.TIP.1.5"/>
    <w:docVar w:name="ek_revisjon" w:val="1.06"/>
    <w:docVar w:name="ek_signatur" w:val="Kjell Magne Joha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6"/>
    <w:docVar w:name="ek_utgitt" w:val="20.05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E12396-1FB6-4EAC-9E4A-52BA4A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950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95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282</Words>
  <Characters>1374</Characters>
  <Application>Microsoft Office Word</Application>
  <DocSecurity>0</DocSecurity>
  <Lines>307</Lines>
  <Paragraphs>183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Risikovurdering for TIP</vt:lpstr>
      <vt:lpstr>Standard</vt:lpstr>
    </vt:vector>
  </TitlesOfParts>
  <Company>Datakvalitet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for TIP</dc:title>
  <dc:subject>000718070401|UTD.Saltd.AVD.TIP.1.5|</dc:subject>
  <dc:creator>Handbok</dc:creator>
  <cp:lastModifiedBy>Data Kvalitet (VPN)</cp:lastModifiedBy>
  <cp:revision>2</cp:revision>
  <dcterms:created xsi:type="dcterms:W3CDTF">2020-01-09T15:07:00Z</dcterms:created>
  <dcterms:modified xsi:type="dcterms:W3CDTF">2020-01-09T15:07:00Z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Risikovurdering for TIP</vt:lpwstr>
  </property>
  <property fmtid="{D5CDD505-2E9C-101B-9397-08002B2CF9AE}" pid="4" name="EK_DokumentID">
    <vt:lpwstr>D05929</vt:lpwstr>
  </property>
  <property fmtid="{D5CDD505-2E9C-101B-9397-08002B2CF9AE}" pid="5" name="EK_GjelderFra">
    <vt:lpwstr>09.01.2024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Egil Larsen</vt:lpwstr>
  </property>
  <property fmtid="{D5CDD505-2E9C-101B-9397-08002B2CF9AE}" pid="8" name="EK_Utgave">
    <vt:lpwstr>1.08</vt:lpwstr>
  </property>
  <property fmtid="{D5CDD505-2E9C-101B-9397-08002B2CF9AE}" pid="9" name="EK_Watermark">
    <vt:lpwstr/>
  </property>
</Properties>
</file>