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 w:rsidRPr="00C70CF8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sz w:val="22"/>
                <w:szCs w:val="22"/>
                <w:lang w:val="de-DE"/>
              </w:rPr>
            </w:pPr>
            <w:r w:rsidRPr="00C70CF8">
              <w:rPr>
                <w:rFonts w:ascii="Verdana" w:hAnsi="Verdana"/>
                <w:b/>
                <w:bCs/>
                <w:color w:val="0082A3"/>
                <w:sz w:val="22"/>
                <w:szCs w:val="22"/>
              </w:rPr>
              <w:fldChar w:fldCharType="begin" w:fldLock="1"/>
            </w:r>
            <w:r w:rsidRPr="00C70CF8">
              <w:rPr>
                <w:rFonts w:ascii="Verdana" w:hAnsi="Verdana"/>
                <w:b/>
                <w:bCs/>
                <w:color w:val="0082A3"/>
                <w:sz w:val="22"/>
                <w:szCs w:val="22"/>
                <w:lang w:val="de-DE"/>
              </w:rPr>
              <w:instrText xml:space="preserve"> DOCPROPERTY EK_DokTittel </w:instrText>
            </w:r>
            <w:r w:rsidRPr="00C70CF8">
              <w:rPr>
                <w:rFonts w:ascii="Verdana" w:hAnsi="Verdana"/>
                <w:b/>
                <w:bCs/>
                <w:color w:val="0082A3"/>
                <w:sz w:val="22"/>
                <w:szCs w:val="22"/>
              </w:rPr>
              <w:fldChar w:fldCharType="separate"/>
            </w:r>
            <w:r w:rsidRPr="00C70CF8">
              <w:rPr>
                <w:rFonts w:ascii="Verdana" w:hAnsi="Verdana"/>
                <w:b/>
                <w:bCs/>
                <w:color w:val="0082A3"/>
                <w:sz w:val="22"/>
                <w:szCs w:val="22"/>
                <w:lang w:val="de-DE"/>
              </w:rPr>
              <w:t>Sjekkliste for opplæring i HMS ved bruk av maskiner og utstyr tilhørende mekanisk avdeling, samt reglement og lærerutstyr</w:t>
            </w:r>
            <w:r w:rsidRPr="00C70CF8">
              <w:rPr>
                <w:rFonts w:ascii="Verdana" w:hAnsi="Verdana"/>
                <w:b/>
                <w:bCs/>
                <w:color w:val="0082A3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70C34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70C34">
              <w:rPr>
                <w:rFonts w:ascii="Verdana" w:hAnsi="Verdana"/>
                <w:b/>
                <w:bCs/>
                <w:color w:val="0082A3"/>
                <w:sz w:val="16"/>
              </w:rPr>
              <w:t>D04429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01.11.2023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710319">
      <w:pPr>
        <w:pStyle w:val="Header"/>
        <w:rPr>
          <w:rFonts w:ascii="Verdana" w:hAnsi="Verdana"/>
          <w:sz w:val="20"/>
        </w:rPr>
      </w:pPr>
      <w:bookmarkStart w:id="0" w:name="tempHer"/>
      <w:bookmarkStart w:id="1" w:name="_GoBack"/>
      <w:bookmarkEnd w:id="0"/>
      <w:bookmarkEnd w:id="1"/>
    </w:p>
    <w:p w:rsidR="00C70CF8" w:rsidRPr="00C70CF8" w:rsidP="00C70CF8">
      <w:pPr>
        <w:rPr>
          <w:sz w:val="20"/>
        </w:rPr>
      </w:pPr>
      <w:r w:rsidRPr="00C70CF8">
        <w:rPr>
          <w:sz w:val="20"/>
        </w:rPr>
        <w:t xml:space="preserve">Sjekkliste for opplæring i </w:t>
      </w:r>
      <w:r w:rsidRPr="00C70CF8">
        <w:rPr>
          <w:b/>
          <w:sz w:val="20"/>
        </w:rPr>
        <w:t>HMS</w:t>
      </w:r>
      <w:r w:rsidRPr="00C70CF8">
        <w:rPr>
          <w:sz w:val="20"/>
        </w:rPr>
        <w:t xml:space="preserve"> ved bruk av maskiner og utstyr tilhørende mekanisk avdeling, samt reglement og lærerutstyr</w:t>
      </w:r>
    </w:p>
    <w:p w:rsidR="00C70CF8" w:rsidRPr="00C70CF8" w:rsidP="00C70CF8">
      <w:pPr>
        <w:rPr>
          <w:b/>
          <w:sz w:val="20"/>
        </w:rPr>
      </w:pPr>
      <w:r w:rsidRPr="00C70CF8">
        <w:rPr>
          <w:b/>
          <w:sz w:val="20"/>
        </w:rPr>
        <w:t xml:space="preserve">Merk av i skjemaet med dato og signatur etter hvert som du har fått, </w:t>
      </w:r>
      <w:r w:rsidRPr="00C70CF8">
        <w:rPr>
          <w:b/>
          <w:sz w:val="20"/>
        </w:rPr>
        <w:br/>
        <w:t>og er trygg på at du forstår instruksjonene / informasjon / opplæringen.</w:t>
      </w:r>
    </w:p>
    <w:p w:rsidR="00C70CF8" w:rsidRPr="00C70CF8" w:rsidP="00C70CF8">
      <w:pPr>
        <w:rPr>
          <w:b/>
          <w:sz w:val="20"/>
        </w:rPr>
      </w:pPr>
      <w:r w:rsidRPr="00C70CF8">
        <w:rPr>
          <w:b/>
          <w:sz w:val="20"/>
        </w:rPr>
        <w:t xml:space="preserve">Før instruksjonen er forstått, </w:t>
      </w:r>
      <w:r w:rsidRPr="00C70CF8">
        <w:rPr>
          <w:b/>
          <w:sz w:val="20"/>
        </w:rPr>
        <w:br/>
        <w:t>får ikke elevene arbeide selvstendig med farlige maskiner og utstyr.</w:t>
      </w:r>
    </w:p>
    <w:p w:rsidR="00C70CF8" w:rsidRPr="00C70CF8" w:rsidP="00C70CF8">
      <w:pPr>
        <w:rPr>
          <w:b/>
          <w:sz w:val="20"/>
        </w:rPr>
      </w:pPr>
    </w:p>
    <w:p w:rsidR="00C70CF8" w:rsidRPr="00C70CF8" w:rsidP="00C70CF8">
      <w:pPr>
        <w:rPr>
          <w:b/>
          <w:sz w:val="18"/>
          <w:szCs w:val="18"/>
        </w:rPr>
      </w:pPr>
      <w:r w:rsidRPr="00C70CF8">
        <w:rPr>
          <w:b/>
          <w:sz w:val="18"/>
          <w:szCs w:val="18"/>
        </w:rPr>
        <w:t xml:space="preserve">NAVN: </w:t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</w:r>
      <w:r w:rsidRPr="00C70CF8">
        <w:rPr>
          <w:b/>
          <w:sz w:val="18"/>
          <w:szCs w:val="18"/>
        </w:rPr>
        <w:tab/>
        <w:t>Klasse:</w:t>
      </w:r>
    </w:p>
    <w:tbl>
      <w:tblPr>
        <w:tblW w:w="975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589"/>
        <w:gridCol w:w="6"/>
        <w:gridCol w:w="732"/>
        <w:gridCol w:w="1414"/>
        <w:gridCol w:w="1156"/>
        <w:gridCol w:w="1103"/>
        <w:gridCol w:w="7"/>
        <w:gridCol w:w="912"/>
        <w:gridCol w:w="919"/>
        <w:gridCol w:w="919"/>
      </w:tblGrid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255"/>
        </w:trPr>
        <w:tc>
          <w:tcPr>
            <w:tcW w:w="2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Start stopp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Sikkerhet faremomenter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Personlig verneutstyr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Nødstopp bryter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Attestert elev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Attestert lærer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Dato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270"/>
        </w:trPr>
        <w:tc>
          <w:tcPr>
            <w:tcW w:w="2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Søyleboremaskin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Radialboremaskin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Microcut CNC-maskin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Microcut manuell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 xml:space="preserve">Dreibenk Tongli GH1440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Dreibenk TOS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 xml:space="preserve">Dreibenk Colchester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Fresemaskin FEXAS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Hydraulisk presse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Platesaks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Plateknekkemaskin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Rondelklippemaskin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Platevals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Profilsaks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Kald/ båndsag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Gass-sveise/skjæreutstyr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El. sveisemaskiner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Slipemaskiner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El. håndborremaskiner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Trykkluft/luftverktøy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Nødstoppbrytere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--------------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402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Branninstruks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  <w:r w:rsidRPr="00C70CF8">
              <w:rPr>
                <w:rFonts w:ascii="Arial" w:hAnsi="Arial" w:cs="Arial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--------------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Tr="0050019D">
        <w:tblPrEx>
          <w:tblW w:w="975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4"/>
        </w:trPr>
        <w:tc>
          <w:tcPr>
            <w:tcW w:w="2589" w:type="dxa"/>
            <w:tcBorders>
              <w:bottom w:val="single" w:sz="4" w:space="0" w:color="auto"/>
              <w:right w:val="nil"/>
            </w:tcBorders>
          </w:tcPr>
          <w:p w:rsidR="00C70CF8" w:rsidRPr="00C70CF8" w:rsidP="00500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Skolereglement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nil"/>
            </w:tcBorders>
          </w:tcPr>
          <w:p w:rsidR="00C70CF8" w:rsidRPr="00C70CF8" w:rsidP="005001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CF8">
              <w:rPr>
                <w:rFonts w:ascii="Arial" w:hAnsi="Arial" w:cs="Arial"/>
                <w:b/>
                <w:sz w:val="18"/>
                <w:szCs w:val="18"/>
              </w:rPr>
              <w:t>--------</w:t>
            </w:r>
          </w:p>
        </w:tc>
        <w:tc>
          <w:tcPr>
            <w:tcW w:w="1414" w:type="dxa"/>
            <w:tcBorders>
              <w:bottom w:val="single" w:sz="4" w:space="0" w:color="auto"/>
              <w:right w:val="nil"/>
            </w:tcBorders>
          </w:tcPr>
          <w:p w:rsidR="00C70CF8" w:rsidRPr="00C70CF8" w:rsidP="005001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nil"/>
            </w:tcBorders>
          </w:tcPr>
          <w:p w:rsidR="00C70CF8" w:rsidRPr="00C70CF8" w:rsidP="005001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nil"/>
            </w:tcBorders>
          </w:tcPr>
          <w:p w:rsidR="00C70CF8" w:rsidRPr="00C70CF8" w:rsidP="005001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0CF8">
              <w:rPr>
                <w:rFonts w:ascii="Arial" w:hAnsi="Arial" w:cs="Arial"/>
                <w:b/>
                <w:sz w:val="18"/>
                <w:szCs w:val="18"/>
              </w:rPr>
              <w:t>--------------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  <w:right w:val="nil"/>
            </w:tcBorders>
          </w:tcPr>
          <w:p w:rsidR="00C70CF8" w:rsidRPr="00C70CF8" w:rsidP="005001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</w:tcPr>
          <w:p w:rsidR="00C70CF8" w:rsidRPr="00C70CF8" w:rsidP="0050019D">
            <w:pPr>
              <w:rPr>
                <w:b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F8" w:rsidRPr="00C70CF8" w:rsidP="0050019D">
            <w:pPr>
              <w:rPr>
                <w:b/>
                <w:sz w:val="18"/>
                <w:szCs w:val="18"/>
              </w:rPr>
            </w:pPr>
          </w:p>
        </w:tc>
      </w:tr>
      <w:tr w:rsidTr="0050019D">
        <w:tblPrEx>
          <w:tblW w:w="9757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6"/>
        </w:trPr>
        <w:tc>
          <w:tcPr>
            <w:tcW w:w="2595" w:type="dxa"/>
            <w:gridSpan w:val="2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Førstehjelpskurs 8 timer</w:t>
            </w:r>
          </w:p>
        </w:tc>
        <w:tc>
          <w:tcPr>
            <w:tcW w:w="732" w:type="dxa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1414" w:type="dxa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C70CF8" w:rsidRPr="00C70CF8" w:rsidP="0050019D">
            <w:pPr>
              <w:rPr>
                <w:rFonts w:ascii="Arial" w:hAnsi="Arial" w:cs="Arial"/>
                <w:sz w:val="18"/>
                <w:szCs w:val="18"/>
              </w:rPr>
            </w:pPr>
            <w:r w:rsidRPr="00C70CF8">
              <w:rPr>
                <w:rFonts w:ascii="Arial" w:hAnsi="Arial" w:cs="Arial"/>
                <w:sz w:val="18"/>
                <w:szCs w:val="18"/>
              </w:rPr>
              <w:t>--------------</w:t>
            </w:r>
          </w:p>
        </w:tc>
        <w:tc>
          <w:tcPr>
            <w:tcW w:w="912" w:type="dxa"/>
          </w:tcPr>
          <w:p w:rsidR="00C70CF8" w:rsidRPr="00C70CF8" w:rsidP="0050019D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</w:tcPr>
          <w:p w:rsidR="00C70CF8" w:rsidRPr="00C70CF8" w:rsidP="0050019D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C70CF8" w:rsidRPr="00C70CF8" w:rsidP="0050019D">
            <w:pPr>
              <w:rPr>
                <w:sz w:val="18"/>
                <w:szCs w:val="18"/>
              </w:rPr>
            </w:pPr>
          </w:p>
        </w:tc>
      </w:tr>
    </w:tbl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CC48D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170C34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Sjekkliste for opplæring i HMS ved bruk av maskiner og utstyr tilhørende mekanisk avdeling, samt reglement og lærerutstyr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170C34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170C34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D04429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170C34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170C34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170C34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2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D67F1"/>
    <w:rsid w:val="000F4175"/>
    <w:rsid w:val="00170C34"/>
    <w:rsid w:val="00174EEE"/>
    <w:rsid w:val="00376636"/>
    <w:rsid w:val="0048117B"/>
    <w:rsid w:val="0050019D"/>
    <w:rsid w:val="00554977"/>
    <w:rsid w:val="00577C23"/>
    <w:rsid w:val="00675AED"/>
    <w:rsid w:val="00710319"/>
    <w:rsid w:val="007B1116"/>
    <w:rsid w:val="007C7CDF"/>
    <w:rsid w:val="007E3F6D"/>
    <w:rsid w:val="00840B9D"/>
    <w:rsid w:val="00877347"/>
    <w:rsid w:val="008D1B12"/>
    <w:rsid w:val="00922201"/>
    <w:rsid w:val="0096543A"/>
    <w:rsid w:val="009B0F77"/>
    <w:rsid w:val="009F1C73"/>
    <w:rsid w:val="00AC2F6A"/>
    <w:rsid w:val="00AD59EB"/>
    <w:rsid w:val="00C70CF8"/>
    <w:rsid w:val="00C9156B"/>
    <w:rsid w:val="00CC48DA"/>
    <w:rsid w:val="00E56BD0"/>
    <w:rsid w:val="00EC4B86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11.2014¤3#EK_Opprettet¤2#0¤2#18.09.2013¤3#EK_Utgitt¤2#0¤2# ¤3#EK_IBrukDato¤2#0¤2#14.06.2016¤3#EK_DokumentID¤2#0¤2#D04429¤3#EK_DokTittel¤2#0¤2#Sjekkliste for opplæring i HMS ved bruk av maskiner og utstyr tilhørende mekanisk avdeling, samt reglement og lærerutstyr¤3#EK_DokType¤2#0¤2#Generelt¤3#EK_EksRef¤2#2¤2# 0_x0009_¤3#EK_Erstatter¤2#0¤2#0.02¤3#EK_ErstatterD¤2#0¤2#28.11.2014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UTD.Saltd.AVD.EL.1.8¤3#EK_Revisjon¤2#0¤2#0.03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3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718070301¤3#EK_Dokendrdato¤2#4¤2#01.10.2019 07:11:27¤3#EK_HbType¤2#4¤2# ¤3#EK_Offisiell¤2#4¤2# ¤3#EK_VedleggRef¤2#4¤2#UTD.Saltd.AVD.EL.1.8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8"/>
    <w:docVar w:name="ek_dokansvnavn" w:val="KS-gruppen"/>
    <w:docVar w:name="ek_doktittel" w:val="Sjekkliste for opplæring i HMS ved bruk av maskiner og utstyr tilhørende mekanisk avdeling, samt reglement og lærerutstyr"/>
    <w:docVar w:name="ek_doktype" w:val="Generelt"/>
    <w:docVar w:name="ek_dokumentid" w:val="D04429"/>
    <w:docVar w:name="ek_erstatter" w:val="0.02"/>
    <w:docVar w:name="ek_erstatterd" w:val="28.11.2014"/>
    <w:docVar w:name="ek_format" w:val="-10"/>
    <w:docVar w:name="ek_gjelderfra" w:val="28.11.2014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4.06.2016"/>
    <w:docVar w:name="ek_merknad" w:val="[]"/>
    <w:docVar w:name="ek_opprettet" w:val="18.09.2013"/>
    <w:docVar w:name="ek_rapport" w:val="[]"/>
    <w:docVar w:name="ek_refnr" w:val="UTD.Saltd.AVD.EL.1.8"/>
    <w:docVar w:name="ek_revisjon" w:val="0.03"/>
    <w:docVar w:name="ek_signatur" w:val="&lt;ikke styrt&gt;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0.03"/>
    <w:docVar w:name="ek_utgitt" w:val=" 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84C6A1C-15FB-4B72-940D-E5544D4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7C7C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7C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152</Words>
  <Characters>1070</Characters>
  <Application>Microsoft Office Word</Application>
  <DocSecurity>0</DocSecurity>
  <Lines>260</Lines>
  <Paragraphs>56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opplæring i HMS ved bruk av maskiner og utstyr tilhørende mekanisk avdeling, samt reglement og lærerutstyr</dc:title>
  <dc:subject>000718070301|UTD.Saltd.AVD.EL.1.8|</dc:subject>
  <dc:creator>Handbok</dc:creator>
  <cp:lastModifiedBy>Data Kvalitet (VPN)</cp:lastModifiedBy>
  <cp:revision>2</cp:revision>
  <dcterms:created xsi:type="dcterms:W3CDTF">2020-01-09T15:05:00Z</dcterms:created>
  <dcterms:modified xsi:type="dcterms:W3CDTF">2020-01-09T15:05:00Z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Sjekkliste for opplæring i HMS ved bruk av maskiner og utstyr tilhørende mekanisk avdeling, samt reglement og lærerutstyr</vt:lpwstr>
  </property>
  <property fmtid="{D5CDD505-2E9C-101B-9397-08002B2CF9AE}" pid="4" name="EK_DokumentID">
    <vt:lpwstr>D04429</vt:lpwstr>
  </property>
  <property fmtid="{D5CDD505-2E9C-101B-9397-08002B2CF9AE}" pid="5" name="EK_GjelderFra">
    <vt:lpwstr>01.11.2023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Egil Larsen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